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E7694" w14:textId="77777777" w:rsidR="007252B8" w:rsidRDefault="007252B8">
      <w:pPr>
        <w:pStyle w:val="BodyText"/>
        <w:rPr>
          <w:rFonts w:ascii="Times New Roman"/>
          <w:sz w:val="18"/>
        </w:rPr>
      </w:pPr>
    </w:p>
    <w:p w14:paraId="6A9E7695" w14:textId="77777777" w:rsidR="007252B8" w:rsidRDefault="000D2940">
      <w:pPr>
        <w:pStyle w:val="Heading2"/>
        <w:spacing w:before="56"/>
      </w:pPr>
      <w:r>
        <w:t>Table 1 Local Transportation System Plan Checklist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4"/>
        <w:gridCol w:w="1584"/>
      </w:tblGrid>
      <w:tr w:rsidR="007252B8" w14:paraId="6A9E7699" w14:textId="77777777">
        <w:trPr>
          <w:trHeight w:val="537"/>
        </w:trPr>
        <w:tc>
          <w:tcPr>
            <w:tcW w:w="7994" w:type="dxa"/>
            <w:shd w:val="clear" w:color="auto" w:fill="003A5C"/>
          </w:tcPr>
          <w:p w14:paraId="6A9E7696" w14:textId="77777777" w:rsidR="007252B8" w:rsidRDefault="000D2940">
            <w:pPr>
              <w:pStyle w:val="TableParagraph"/>
              <w:spacing w:before="112"/>
              <w:ind w:left="107"/>
              <w:rPr>
                <w:b/>
              </w:rPr>
            </w:pPr>
            <w:r>
              <w:rPr>
                <w:b/>
                <w:color w:val="FFFFFF"/>
              </w:rPr>
              <w:t>Regional Transportation Functional Plan Requirement</w:t>
            </w:r>
          </w:p>
        </w:tc>
        <w:tc>
          <w:tcPr>
            <w:tcW w:w="1584" w:type="dxa"/>
            <w:shd w:val="clear" w:color="auto" w:fill="003A5C"/>
          </w:tcPr>
          <w:p w14:paraId="6A9E7697" w14:textId="77777777" w:rsidR="007252B8" w:rsidRDefault="000D2940">
            <w:pPr>
              <w:pStyle w:val="TableParagraph"/>
              <w:spacing w:line="268" w:lineRule="exact"/>
              <w:ind w:left="107"/>
              <w:rPr>
                <w:b/>
              </w:rPr>
            </w:pPr>
            <w:r>
              <w:rPr>
                <w:b/>
                <w:color w:val="FFFFFF"/>
              </w:rPr>
              <w:t>Local TSP</w:t>
            </w:r>
          </w:p>
          <w:p w14:paraId="6A9E7698" w14:textId="77777777" w:rsidR="007252B8" w:rsidRDefault="000D2940">
            <w:pPr>
              <w:pStyle w:val="TableParagraph"/>
              <w:spacing w:line="249" w:lineRule="exact"/>
              <w:ind w:left="107"/>
              <w:rPr>
                <w:b/>
              </w:rPr>
            </w:pPr>
            <w:r>
              <w:rPr>
                <w:b/>
                <w:color w:val="FFFFFF"/>
              </w:rPr>
              <w:t>reference?</w:t>
            </w:r>
          </w:p>
        </w:tc>
      </w:tr>
      <w:tr w:rsidR="007252B8" w14:paraId="6A9E76A2" w14:textId="77777777">
        <w:trPr>
          <w:trHeight w:val="2738"/>
        </w:trPr>
        <w:tc>
          <w:tcPr>
            <w:tcW w:w="7994" w:type="dxa"/>
          </w:tcPr>
          <w:p w14:paraId="6A9E769A" w14:textId="77777777" w:rsidR="007252B8" w:rsidRDefault="000D2940">
            <w:pPr>
              <w:pStyle w:val="TableParagraph"/>
              <w:spacing w:before="1"/>
              <w:ind w:left="107" w:right="290"/>
              <w:rPr>
                <w:sz w:val="20"/>
              </w:rPr>
            </w:pPr>
            <w:r>
              <w:rPr>
                <w:sz w:val="20"/>
              </w:rPr>
              <w:t>Include, to the extent practicable, a network of major arterial streets at one-mile spacing and minor arterials or collectors at half-mile spacing, considering:</w:t>
            </w:r>
          </w:p>
          <w:p w14:paraId="6A9E769B" w14:textId="77777777" w:rsidR="007252B8" w:rsidRDefault="000D2940">
            <w:pPr>
              <w:pStyle w:val="TableParagraph"/>
              <w:numPr>
                <w:ilvl w:val="0"/>
                <w:numId w:val="24"/>
              </w:numPr>
              <w:tabs>
                <w:tab w:val="left" w:pos="295"/>
              </w:tabs>
              <w:spacing w:line="252" w:lineRule="exact"/>
              <w:rPr>
                <w:sz w:val="20"/>
              </w:rPr>
            </w:pPr>
            <w:r>
              <w:rPr>
                <w:sz w:val="20"/>
              </w:rPr>
              <w:t>existing</w:t>
            </w:r>
            <w:r>
              <w:rPr>
                <w:spacing w:val="-2"/>
                <w:sz w:val="20"/>
              </w:rPr>
              <w:t xml:space="preserve"> </w:t>
            </w:r>
            <w:r>
              <w:rPr>
                <w:sz w:val="20"/>
              </w:rPr>
              <w:t>topography;</w:t>
            </w:r>
          </w:p>
          <w:p w14:paraId="6A9E769C" w14:textId="77777777" w:rsidR="007252B8" w:rsidRDefault="000D2940">
            <w:pPr>
              <w:pStyle w:val="TableParagraph"/>
              <w:numPr>
                <w:ilvl w:val="0"/>
                <w:numId w:val="24"/>
              </w:numPr>
              <w:tabs>
                <w:tab w:val="left" w:pos="295"/>
              </w:tabs>
              <w:rPr>
                <w:sz w:val="20"/>
              </w:rPr>
            </w:pPr>
            <w:r>
              <w:rPr>
                <w:sz w:val="20"/>
              </w:rPr>
              <w:t>rail lines; freeways; pre-existing development, leases, easements or</w:t>
            </w:r>
            <w:r>
              <w:rPr>
                <w:spacing w:val="-8"/>
                <w:sz w:val="20"/>
              </w:rPr>
              <w:t xml:space="preserve"> </w:t>
            </w:r>
            <w:r>
              <w:rPr>
                <w:sz w:val="20"/>
              </w:rPr>
              <w:t>covenants;</w:t>
            </w:r>
          </w:p>
          <w:p w14:paraId="6A9E769D" w14:textId="77777777" w:rsidR="007252B8" w:rsidRDefault="000D2940">
            <w:pPr>
              <w:pStyle w:val="TableParagraph"/>
              <w:numPr>
                <w:ilvl w:val="0"/>
                <w:numId w:val="24"/>
              </w:numPr>
              <w:tabs>
                <w:tab w:val="left" w:pos="295"/>
              </w:tabs>
              <w:spacing w:before="2"/>
              <w:ind w:right="256"/>
              <w:rPr>
                <w:sz w:val="20"/>
              </w:rPr>
            </w:pPr>
            <w:r>
              <w:rPr>
                <w:sz w:val="20"/>
              </w:rPr>
              <w:t>requirements of Metro’s Urban Growth Management Functional Plan Title 3 (Water</w:t>
            </w:r>
            <w:r>
              <w:rPr>
                <w:spacing w:val="-30"/>
                <w:sz w:val="20"/>
              </w:rPr>
              <w:t xml:space="preserve"> </w:t>
            </w:r>
            <w:r>
              <w:rPr>
                <w:sz w:val="20"/>
              </w:rPr>
              <w:t>Quality and Flood plains) and Title 13 (Nature in Neighborhoods), such as streams, rivers, flood plains, wetlands, riparian and upland fish and wildlife habitat</w:t>
            </w:r>
            <w:r>
              <w:rPr>
                <w:spacing w:val="-4"/>
                <w:sz w:val="20"/>
              </w:rPr>
              <w:t xml:space="preserve"> </w:t>
            </w:r>
            <w:r>
              <w:rPr>
                <w:sz w:val="20"/>
              </w:rPr>
              <w:t>areas.</w:t>
            </w:r>
          </w:p>
          <w:p w14:paraId="6A9E769E" w14:textId="77777777" w:rsidR="007252B8" w:rsidRDefault="000D2940">
            <w:pPr>
              <w:pStyle w:val="TableParagraph"/>
              <w:numPr>
                <w:ilvl w:val="0"/>
                <w:numId w:val="24"/>
              </w:numPr>
              <w:tabs>
                <w:tab w:val="left" w:pos="295"/>
              </w:tabs>
              <w:spacing w:line="253" w:lineRule="exact"/>
              <w:rPr>
                <w:sz w:val="20"/>
              </w:rPr>
            </w:pPr>
            <w:r>
              <w:rPr>
                <w:sz w:val="20"/>
              </w:rPr>
              <w:t>arterial design concepts in Chapter 3 of RTP (Section 3.5, Table 3.3 and Figure</w:t>
            </w:r>
            <w:r>
              <w:rPr>
                <w:spacing w:val="-10"/>
                <w:sz w:val="20"/>
              </w:rPr>
              <w:t xml:space="preserve"> </w:t>
            </w:r>
            <w:r>
              <w:rPr>
                <w:sz w:val="20"/>
              </w:rPr>
              <w:t>3.11)</w:t>
            </w:r>
          </w:p>
          <w:p w14:paraId="6A9E769F" w14:textId="77777777" w:rsidR="007252B8" w:rsidRDefault="000D2940">
            <w:pPr>
              <w:pStyle w:val="TableParagraph"/>
              <w:numPr>
                <w:ilvl w:val="0"/>
                <w:numId w:val="24"/>
              </w:numPr>
              <w:tabs>
                <w:tab w:val="left" w:pos="295"/>
              </w:tabs>
              <w:ind w:right="322"/>
              <w:rPr>
                <w:sz w:val="20"/>
              </w:rPr>
            </w:pPr>
            <w:r>
              <w:rPr>
                <w:sz w:val="20"/>
              </w:rPr>
              <w:t>best practices and designs as set forth in regional state or local plans and best practices</w:t>
            </w:r>
            <w:r>
              <w:rPr>
                <w:spacing w:val="-31"/>
                <w:sz w:val="20"/>
              </w:rPr>
              <w:t xml:space="preserve"> </w:t>
            </w:r>
            <w:r>
              <w:rPr>
                <w:sz w:val="20"/>
              </w:rPr>
              <w:t>for protecting natural resources and natural</w:t>
            </w:r>
            <w:r>
              <w:rPr>
                <w:spacing w:val="-4"/>
                <w:sz w:val="20"/>
              </w:rPr>
              <w:t xml:space="preserve"> </w:t>
            </w:r>
            <w:r>
              <w:rPr>
                <w:sz w:val="20"/>
              </w:rPr>
              <w:t>areas</w:t>
            </w:r>
          </w:p>
          <w:p w14:paraId="6A9E76A0" w14:textId="77777777" w:rsidR="007252B8" w:rsidRDefault="000D2940">
            <w:pPr>
              <w:pStyle w:val="TableParagraph"/>
              <w:spacing w:before="2" w:line="223" w:lineRule="exact"/>
              <w:ind w:left="107"/>
              <w:rPr>
                <w:b/>
                <w:sz w:val="20"/>
              </w:rPr>
            </w:pPr>
            <w:r>
              <w:rPr>
                <w:b/>
                <w:sz w:val="20"/>
              </w:rPr>
              <w:t>(Title 1, Street System Design Sec 3.08.110C)</w:t>
            </w:r>
          </w:p>
        </w:tc>
        <w:tc>
          <w:tcPr>
            <w:tcW w:w="1584" w:type="dxa"/>
          </w:tcPr>
          <w:p w14:paraId="6A9E76A1" w14:textId="77777777" w:rsidR="007252B8" w:rsidRDefault="007252B8">
            <w:pPr>
              <w:pStyle w:val="TableParagraph"/>
              <w:ind w:left="0"/>
              <w:rPr>
                <w:rFonts w:ascii="Times New Roman"/>
                <w:sz w:val="20"/>
              </w:rPr>
            </w:pPr>
          </w:p>
        </w:tc>
      </w:tr>
      <w:tr w:rsidR="007252B8" w14:paraId="6A9E76A6" w14:textId="77777777">
        <w:trPr>
          <w:trHeight w:val="1708"/>
        </w:trPr>
        <w:tc>
          <w:tcPr>
            <w:tcW w:w="7994" w:type="dxa"/>
          </w:tcPr>
          <w:p w14:paraId="6A9E76A3" w14:textId="77777777" w:rsidR="007252B8" w:rsidRDefault="000D2940">
            <w:pPr>
              <w:pStyle w:val="TableParagraph"/>
              <w:spacing w:before="1"/>
              <w:ind w:left="107" w:right="153"/>
              <w:rPr>
                <w:sz w:val="20"/>
              </w:rPr>
            </w:pPr>
            <w:r>
              <w:rPr>
                <w:sz w:val="20"/>
              </w:rPr>
              <w:t>Include a conceptual map of new streets for all contiguous areas of vacant and re-developable lots and parcels of five or more acres that are zoned to allow residential or mixed-use development. The map shall identify street connections to adjacent areas and should demonstrate opportunities to extend and connect new streets to existing streets, provide direct public right-of-way routes and limit closed-end street designs consistent with Title 1, Sec 3.08.110E</w:t>
            </w:r>
          </w:p>
          <w:p w14:paraId="6A9E76A4" w14:textId="77777777" w:rsidR="007252B8" w:rsidRDefault="000D2940">
            <w:pPr>
              <w:pStyle w:val="TableParagraph"/>
              <w:spacing w:line="222" w:lineRule="exact"/>
              <w:ind w:left="107"/>
              <w:rPr>
                <w:b/>
                <w:sz w:val="20"/>
              </w:rPr>
            </w:pPr>
            <w:r>
              <w:rPr>
                <w:b/>
                <w:sz w:val="20"/>
              </w:rPr>
              <w:t>(Title 1, Street System Design Sec 3.08.110D)</w:t>
            </w:r>
          </w:p>
        </w:tc>
        <w:tc>
          <w:tcPr>
            <w:tcW w:w="1584" w:type="dxa"/>
          </w:tcPr>
          <w:p w14:paraId="6A9E76A5" w14:textId="77777777" w:rsidR="007252B8" w:rsidRDefault="007252B8">
            <w:pPr>
              <w:pStyle w:val="TableParagraph"/>
              <w:ind w:left="0"/>
              <w:rPr>
                <w:rFonts w:ascii="Times New Roman"/>
                <w:sz w:val="20"/>
              </w:rPr>
            </w:pPr>
          </w:p>
        </w:tc>
      </w:tr>
      <w:tr w:rsidR="007252B8" w14:paraId="6A9E76AB" w14:textId="77777777">
        <w:trPr>
          <w:trHeight w:val="1953"/>
        </w:trPr>
        <w:tc>
          <w:tcPr>
            <w:tcW w:w="7994" w:type="dxa"/>
          </w:tcPr>
          <w:p w14:paraId="6A9E76A7" w14:textId="77777777" w:rsidR="007252B8" w:rsidRDefault="000D2940">
            <w:pPr>
              <w:pStyle w:val="TableParagraph"/>
              <w:spacing w:before="1"/>
              <w:ind w:left="107"/>
              <w:rPr>
                <w:i/>
                <w:sz w:val="20"/>
              </w:rPr>
            </w:pPr>
            <w:r>
              <w:rPr>
                <w:i/>
                <w:color w:val="FF0000"/>
                <w:sz w:val="20"/>
              </w:rPr>
              <w:t>(Note: Applicable to both Development Code and TSP)</w:t>
            </w:r>
          </w:p>
          <w:p w14:paraId="6A9E76A8" w14:textId="77777777" w:rsidR="007252B8" w:rsidRDefault="000D2940">
            <w:pPr>
              <w:pStyle w:val="TableParagraph"/>
              <w:spacing w:before="1"/>
              <w:ind w:left="107" w:right="153"/>
              <w:rPr>
                <w:sz w:val="20"/>
              </w:rPr>
            </w:pPr>
            <w:r>
              <w:rPr>
                <w:sz w:val="20"/>
              </w:rPr>
              <w:t>To the extent feasible, restrict driveway and street access in the vicinity of interchange ramp terminals, consistent with Oregon Highway Plan Access Management Standards, and accommodate local circulation on the local system. Public street connections, consistent with regional street design and spacing standards, shall be encouraged and shall supersede this access restriction. Multimodal street design features including pedestrian crossings and on- street parking shall be allowed where appropriate.</w:t>
            </w:r>
          </w:p>
          <w:p w14:paraId="6A9E76A9" w14:textId="77777777" w:rsidR="007252B8" w:rsidRDefault="000D2940">
            <w:pPr>
              <w:pStyle w:val="TableParagraph"/>
              <w:spacing w:line="223" w:lineRule="exact"/>
              <w:ind w:left="107"/>
              <w:rPr>
                <w:b/>
                <w:sz w:val="20"/>
              </w:rPr>
            </w:pPr>
            <w:r>
              <w:rPr>
                <w:b/>
                <w:sz w:val="20"/>
              </w:rPr>
              <w:t>(Title 1,Street System Design Sec 3.08.110G)</w:t>
            </w:r>
          </w:p>
        </w:tc>
        <w:tc>
          <w:tcPr>
            <w:tcW w:w="1584" w:type="dxa"/>
          </w:tcPr>
          <w:p w14:paraId="6A9E76AA" w14:textId="77777777" w:rsidR="007252B8" w:rsidRDefault="007252B8">
            <w:pPr>
              <w:pStyle w:val="TableParagraph"/>
              <w:ind w:left="0"/>
              <w:rPr>
                <w:rFonts w:ascii="Times New Roman"/>
                <w:sz w:val="20"/>
              </w:rPr>
            </w:pPr>
          </w:p>
        </w:tc>
      </w:tr>
      <w:tr w:rsidR="007252B8" w14:paraId="6A9E76AF" w14:textId="77777777">
        <w:trPr>
          <w:trHeight w:val="976"/>
        </w:trPr>
        <w:tc>
          <w:tcPr>
            <w:tcW w:w="7994" w:type="dxa"/>
          </w:tcPr>
          <w:p w14:paraId="6A9E76AC" w14:textId="77777777" w:rsidR="007252B8" w:rsidRDefault="000D2940">
            <w:pPr>
              <w:pStyle w:val="TableParagraph"/>
              <w:spacing w:before="1"/>
              <w:ind w:left="107" w:right="155"/>
              <w:rPr>
                <w:sz w:val="20"/>
              </w:rPr>
            </w:pPr>
            <w:r>
              <w:rPr>
                <w:sz w:val="20"/>
              </w:rPr>
              <w:t>Include investments, policies, standards and criteria to provide pedestrian and bicycle connections to all existing transit stops and major transit stops designated in Figure 3.16 of the RTP.</w:t>
            </w:r>
          </w:p>
          <w:p w14:paraId="6A9E76AD" w14:textId="77777777" w:rsidR="007252B8" w:rsidRDefault="000D2940">
            <w:pPr>
              <w:pStyle w:val="TableParagraph"/>
              <w:spacing w:line="223" w:lineRule="exact"/>
              <w:ind w:left="107"/>
              <w:rPr>
                <w:b/>
                <w:sz w:val="20"/>
              </w:rPr>
            </w:pPr>
            <w:r>
              <w:rPr>
                <w:b/>
                <w:sz w:val="20"/>
              </w:rPr>
              <w:t>(Title 1, Transit System Design Sec 3.08.120A)</w:t>
            </w:r>
          </w:p>
        </w:tc>
        <w:tc>
          <w:tcPr>
            <w:tcW w:w="1584" w:type="dxa"/>
          </w:tcPr>
          <w:p w14:paraId="6A9E76AE" w14:textId="77777777" w:rsidR="007252B8" w:rsidRDefault="007252B8">
            <w:pPr>
              <w:pStyle w:val="TableParagraph"/>
              <w:ind w:left="0"/>
              <w:rPr>
                <w:rFonts w:ascii="Times New Roman"/>
                <w:sz w:val="20"/>
              </w:rPr>
            </w:pPr>
          </w:p>
        </w:tc>
      </w:tr>
      <w:tr w:rsidR="007252B8" w14:paraId="6A9E76B3" w14:textId="77777777">
        <w:trPr>
          <w:trHeight w:val="1708"/>
        </w:trPr>
        <w:tc>
          <w:tcPr>
            <w:tcW w:w="7994" w:type="dxa"/>
            <w:tcBorders>
              <w:bottom w:val="single" w:sz="6" w:space="0" w:color="000000"/>
            </w:tcBorders>
          </w:tcPr>
          <w:p w14:paraId="6A9E76B0" w14:textId="77777777" w:rsidR="007252B8" w:rsidRDefault="000D2940">
            <w:pPr>
              <w:pStyle w:val="TableParagraph"/>
              <w:spacing w:before="1"/>
              <w:ind w:left="107" w:right="275"/>
              <w:rPr>
                <w:sz w:val="20"/>
              </w:rPr>
            </w:pPr>
            <w:r>
              <w:rPr>
                <w:sz w:val="20"/>
              </w:rPr>
              <w:t>Include a transit plan consistent with transit functional classifications shown in Figure 3.16 of the RTP that shows the locations of major transit stops, transit centers, high capacity transit stations, regional bike-transit facilities, inter-city bus and rail passenger terminals designated in the RTP, transit-priority treatments such as signals, park-and-ride facilities, and bicycle and pedestrian routes, consistent with sections 3.08.130 and 3.08.140, between essential destinations and transit stops.</w:t>
            </w:r>
          </w:p>
          <w:p w14:paraId="6A9E76B1" w14:textId="77777777" w:rsidR="007252B8" w:rsidRDefault="000D2940">
            <w:pPr>
              <w:pStyle w:val="TableParagraph"/>
              <w:spacing w:before="2" w:line="221" w:lineRule="exact"/>
              <w:ind w:left="107"/>
              <w:rPr>
                <w:b/>
                <w:sz w:val="20"/>
              </w:rPr>
            </w:pPr>
            <w:r>
              <w:rPr>
                <w:b/>
                <w:sz w:val="20"/>
              </w:rPr>
              <w:t>(Title 1, Transit System Design Sec 3.08.120B(1))</w:t>
            </w:r>
          </w:p>
        </w:tc>
        <w:tc>
          <w:tcPr>
            <w:tcW w:w="1584" w:type="dxa"/>
            <w:tcBorders>
              <w:bottom w:val="single" w:sz="6" w:space="0" w:color="000000"/>
            </w:tcBorders>
          </w:tcPr>
          <w:p w14:paraId="6A9E76B2" w14:textId="77777777" w:rsidR="007252B8" w:rsidRDefault="007252B8">
            <w:pPr>
              <w:pStyle w:val="TableParagraph"/>
              <w:ind w:left="0"/>
              <w:rPr>
                <w:rFonts w:ascii="Times New Roman"/>
                <w:sz w:val="20"/>
              </w:rPr>
            </w:pPr>
          </w:p>
        </w:tc>
      </w:tr>
      <w:tr w:rsidR="007252B8" w14:paraId="6A9E76BA" w14:textId="77777777">
        <w:trPr>
          <w:trHeight w:val="2481"/>
        </w:trPr>
        <w:tc>
          <w:tcPr>
            <w:tcW w:w="7994" w:type="dxa"/>
            <w:tcBorders>
              <w:top w:val="single" w:sz="6" w:space="0" w:color="000000"/>
            </w:tcBorders>
          </w:tcPr>
          <w:p w14:paraId="6A9E76B4" w14:textId="77777777" w:rsidR="007252B8" w:rsidRDefault="000D2940">
            <w:pPr>
              <w:pStyle w:val="TableParagraph"/>
              <w:ind w:left="107" w:right="290"/>
              <w:rPr>
                <w:sz w:val="20"/>
              </w:rPr>
            </w:pPr>
            <w:r>
              <w:rPr>
                <w:sz w:val="20"/>
              </w:rPr>
              <w:t>Include a pedestrian plan for an interconnected network of pedestrian routes within and through the city or county. The plan shall include:</w:t>
            </w:r>
          </w:p>
          <w:p w14:paraId="6A9E76B5" w14:textId="77777777" w:rsidR="007252B8" w:rsidRDefault="000D2940">
            <w:pPr>
              <w:pStyle w:val="TableParagraph"/>
              <w:numPr>
                <w:ilvl w:val="0"/>
                <w:numId w:val="23"/>
              </w:numPr>
              <w:tabs>
                <w:tab w:val="left" w:pos="295"/>
              </w:tabs>
              <w:ind w:right="680"/>
              <w:rPr>
                <w:sz w:val="20"/>
              </w:rPr>
            </w:pPr>
            <w:r>
              <w:rPr>
                <w:sz w:val="20"/>
              </w:rPr>
              <w:t>An</w:t>
            </w:r>
            <w:r>
              <w:rPr>
                <w:spacing w:val="-3"/>
                <w:sz w:val="20"/>
              </w:rPr>
              <w:t xml:space="preserve"> </w:t>
            </w:r>
            <w:r>
              <w:rPr>
                <w:sz w:val="20"/>
              </w:rPr>
              <w:t>inventory</w:t>
            </w:r>
            <w:r>
              <w:rPr>
                <w:spacing w:val="-2"/>
                <w:sz w:val="20"/>
              </w:rPr>
              <w:t xml:space="preserve"> </w:t>
            </w:r>
            <w:r>
              <w:rPr>
                <w:sz w:val="20"/>
              </w:rPr>
              <w:t>of</w:t>
            </w:r>
            <w:r>
              <w:rPr>
                <w:spacing w:val="-5"/>
                <w:sz w:val="20"/>
              </w:rPr>
              <w:t xml:space="preserve"> </w:t>
            </w:r>
            <w:r>
              <w:rPr>
                <w:sz w:val="20"/>
              </w:rPr>
              <w:t>existing</w:t>
            </w:r>
            <w:r>
              <w:rPr>
                <w:spacing w:val="-3"/>
                <w:sz w:val="20"/>
              </w:rPr>
              <w:t xml:space="preserve"> </w:t>
            </w:r>
            <w:r>
              <w:rPr>
                <w:sz w:val="20"/>
              </w:rPr>
              <w:t>facilities</w:t>
            </w:r>
            <w:r>
              <w:rPr>
                <w:spacing w:val="-4"/>
                <w:sz w:val="20"/>
              </w:rPr>
              <w:t xml:space="preserve"> </w:t>
            </w:r>
            <w:r>
              <w:rPr>
                <w:sz w:val="20"/>
              </w:rPr>
              <w:t>that</w:t>
            </w:r>
            <w:r>
              <w:rPr>
                <w:spacing w:val="-3"/>
                <w:sz w:val="20"/>
              </w:rPr>
              <w:t xml:space="preserve"> </w:t>
            </w:r>
            <w:r>
              <w:rPr>
                <w:sz w:val="20"/>
              </w:rPr>
              <w:t>identifies</w:t>
            </w:r>
            <w:r>
              <w:rPr>
                <w:spacing w:val="-4"/>
                <w:sz w:val="20"/>
              </w:rPr>
              <w:t xml:space="preserve"> </w:t>
            </w:r>
            <w:r>
              <w:rPr>
                <w:sz w:val="20"/>
              </w:rPr>
              <w:t>gaps</w:t>
            </w:r>
            <w:r>
              <w:rPr>
                <w:spacing w:val="-4"/>
                <w:sz w:val="20"/>
              </w:rPr>
              <w:t xml:space="preserve"> </w:t>
            </w:r>
            <w:r>
              <w:rPr>
                <w:sz w:val="20"/>
              </w:rPr>
              <w:t>and</w:t>
            </w:r>
            <w:r>
              <w:rPr>
                <w:spacing w:val="-3"/>
                <w:sz w:val="20"/>
              </w:rPr>
              <w:t xml:space="preserve"> </w:t>
            </w:r>
            <w:r>
              <w:rPr>
                <w:sz w:val="20"/>
              </w:rPr>
              <w:t>deficiencies</w:t>
            </w:r>
            <w:r>
              <w:rPr>
                <w:spacing w:val="-4"/>
                <w:sz w:val="20"/>
              </w:rPr>
              <w:t xml:space="preserve"> </w:t>
            </w:r>
            <w:r>
              <w:rPr>
                <w:sz w:val="20"/>
              </w:rPr>
              <w:t>in</w:t>
            </w:r>
            <w:r>
              <w:rPr>
                <w:spacing w:val="-1"/>
                <w:sz w:val="20"/>
              </w:rPr>
              <w:t xml:space="preserve"> </w:t>
            </w:r>
            <w:r>
              <w:rPr>
                <w:sz w:val="20"/>
              </w:rPr>
              <w:t>the</w:t>
            </w:r>
            <w:r>
              <w:rPr>
                <w:spacing w:val="-4"/>
                <w:sz w:val="20"/>
              </w:rPr>
              <w:t xml:space="preserve"> </w:t>
            </w:r>
            <w:r>
              <w:rPr>
                <w:sz w:val="20"/>
              </w:rPr>
              <w:t>pedestrian system;</w:t>
            </w:r>
          </w:p>
          <w:p w14:paraId="6A9E76B6" w14:textId="77777777" w:rsidR="007252B8" w:rsidRDefault="000D2940">
            <w:pPr>
              <w:pStyle w:val="TableParagraph"/>
              <w:numPr>
                <w:ilvl w:val="0"/>
                <w:numId w:val="23"/>
              </w:numPr>
              <w:tabs>
                <w:tab w:val="left" w:pos="295"/>
              </w:tabs>
              <w:ind w:right="598"/>
              <w:rPr>
                <w:sz w:val="20"/>
              </w:rPr>
            </w:pPr>
            <w:r>
              <w:rPr>
                <w:sz w:val="20"/>
              </w:rPr>
              <w:t>An evaluation of needs for pedestrian access to transit and essential destinations for</w:t>
            </w:r>
            <w:r>
              <w:rPr>
                <w:spacing w:val="-32"/>
                <w:sz w:val="20"/>
              </w:rPr>
              <w:t xml:space="preserve"> </w:t>
            </w:r>
            <w:r>
              <w:rPr>
                <w:sz w:val="20"/>
              </w:rPr>
              <w:t>all mobility levels, including direct, comfortable and safe pedestrian</w:t>
            </w:r>
            <w:r>
              <w:rPr>
                <w:spacing w:val="-9"/>
                <w:sz w:val="20"/>
              </w:rPr>
              <w:t xml:space="preserve"> </w:t>
            </w:r>
            <w:r>
              <w:rPr>
                <w:sz w:val="20"/>
              </w:rPr>
              <w:t>routes;</w:t>
            </w:r>
          </w:p>
          <w:p w14:paraId="6A9E76B7" w14:textId="77777777" w:rsidR="007252B8" w:rsidRDefault="000D2940">
            <w:pPr>
              <w:pStyle w:val="TableParagraph"/>
              <w:numPr>
                <w:ilvl w:val="0"/>
                <w:numId w:val="23"/>
              </w:numPr>
              <w:tabs>
                <w:tab w:val="left" w:pos="295"/>
              </w:tabs>
              <w:ind w:right="222"/>
              <w:rPr>
                <w:sz w:val="20"/>
              </w:rPr>
            </w:pPr>
            <w:r>
              <w:rPr>
                <w:sz w:val="20"/>
              </w:rPr>
              <w:t>A</w:t>
            </w:r>
            <w:r>
              <w:rPr>
                <w:spacing w:val="-3"/>
                <w:sz w:val="20"/>
              </w:rPr>
              <w:t xml:space="preserve"> </w:t>
            </w:r>
            <w:r>
              <w:rPr>
                <w:sz w:val="20"/>
              </w:rPr>
              <w:t>list</w:t>
            </w:r>
            <w:r>
              <w:rPr>
                <w:spacing w:val="-2"/>
                <w:sz w:val="20"/>
              </w:rPr>
              <w:t xml:space="preserve"> </w:t>
            </w:r>
            <w:r>
              <w:rPr>
                <w:sz w:val="20"/>
              </w:rPr>
              <w:t>of</w:t>
            </w:r>
            <w:r>
              <w:rPr>
                <w:spacing w:val="-4"/>
                <w:sz w:val="20"/>
              </w:rPr>
              <w:t xml:space="preserve"> </w:t>
            </w:r>
            <w:r>
              <w:rPr>
                <w:sz w:val="20"/>
              </w:rPr>
              <w:t>improvements</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pedestrian</w:t>
            </w:r>
            <w:r>
              <w:rPr>
                <w:spacing w:val="-1"/>
                <w:sz w:val="20"/>
              </w:rPr>
              <w:t xml:space="preserve"> </w:t>
            </w:r>
            <w:r>
              <w:rPr>
                <w:sz w:val="20"/>
              </w:rPr>
              <w:t>system</w:t>
            </w:r>
            <w:r>
              <w:rPr>
                <w:spacing w:val="-3"/>
                <w:sz w:val="20"/>
              </w:rPr>
              <w:t xml:space="preserve"> </w:t>
            </w:r>
            <w:r>
              <w:rPr>
                <w:sz w:val="20"/>
              </w:rPr>
              <w:t>that</w:t>
            </w:r>
            <w:r>
              <w:rPr>
                <w:spacing w:val="-2"/>
                <w:sz w:val="20"/>
              </w:rPr>
              <w:t xml:space="preserve"> </w:t>
            </w:r>
            <w:r>
              <w:rPr>
                <w:sz w:val="20"/>
              </w:rPr>
              <w:t>will</w:t>
            </w:r>
            <w:r>
              <w:rPr>
                <w:spacing w:val="-2"/>
                <w:sz w:val="20"/>
              </w:rPr>
              <w:t xml:space="preserve"> </w:t>
            </w:r>
            <w:r>
              <w:rPr>
                <w:sz w:val="20"/>
              </w:rPr>
              <w:t>help</w:t>
            </w:r>
            <w:r>
              <w:rPr>
                <w:spacing w:val="-2"/>
                <w:sz w:val="20"/>
              </w:rPr>
              <w:t xml:space="preserve"> </w:t>
            </w:r>
            <w:r>
              <w:rPr>
                <w:sz w:val="20"/>
              </w:rPr>
              <w:t>the</w:t>
            </w:r>
            <w:r>
              <w:rPr>
                <w:spacing w:val="-3"/>
                <w:sz w:val="20"/>
              </w:rPr>
              <w:t xml:space="preserve"> </w:t>
            </w:r>
            <w:r>
              <w:rPr>
                <w:sz w:val="20"/>
              </w:rPr>
              <w:t>city</w:t>
            </w:r>
            <w:r>
              <w:rPr>
                <w:spacing w:val="-1"/>
                <w:sz w:val="20"/>
              </w:rPr>
              <w:t xml:space="preserve"> </w:t>
            </w:r>
            <w:r>
              <w:rPr>
                <w:sz w:val="20"/>
              </w:rPr>
              <w:t>or</w:t>
            </w:r>
            <w:r>
              <w:rPr>
                <w:spacing w:val="-1"/>
                <w:sz w:val="20"/>
              </w:rPr>
              <w:t xml:space="preserve"> </w:t>
            </w:r>
            <w:r>
              <w:rPr>
                <w:sz w:val="20"/>
              </w:rPr>
              <w:t>county</w:t>
            </w:r>
            <w:r>
              <w:rPr>
                <w:spacing w:val="-1"/>
                <w:sz w:val="20"/>
              </w:rPr>
              <w:t xml:space="preserve"> </w:t>
            </w:r>
            <w:r>
              <w:rPr>
                <w:sz w:val="20"/>
              </w:rPr>
              <w:t>achieve</w:t>
            </w:r>
            <w:r>
              <w:rPr>
                <w:spacing w:val="-3"/>
                <w:sz w:val="20"/>
              </w:rPr>
              <w:t xml:space="preserve"> </w:t>
            </w:r>
            <w:r>
              <w:rPr>
                <w:sz w:val="20"/>
              </w:rPr>
              <w:t>the regional Non-SOV modal targets in Table 3.08-1 of the RTFP, and other targets established pursuant to section</w:t>
            </w:r>
            <w:r>
              <w:rPr>
                <w:spacing w:val="-1"/>
                <w:sz w:val="20"/>
              </w:rPr>
              <w:t xml:space="preserve"> </w:t>
            </w:r>
            <w:r>
              <w:rPr>
                <w:sz w:val="20"/>
              </w:rPr>
              <w:t>3.08.230;</w:t>
            </w:r>
          </w:p>
          <w:p w14:paraId="6A9E76B8" w14:textId="77777777" w:rsidR="007252B8" w:rsidRDefault="000D2940">
            <w:pPr>
              <w:pStyle w:val="TableParagraph"/>
              <w:numPr>
                <w:ilvl w:val="0"/>
                <w:numId w:val="23"/>
              </w:numPr>
              <w:tabs>
                <w:tab w:val="left" w:pos="295"/>
              </w:tabs>
              <w:spacing w:line="234" w:lineRule="exact"/>
              <w:rPr>
                <w:sz w:val="20"/>
              </w:rPr>
            </w:pPr>
            <w:r>
              <w:rPr>
                <w:sz w:val="20"/>
              </w:rPr>
              <w:t>Provisions for sidewalks along arterials, collectors and most local streets, except</w:t>
            </w:r>
            <w:r>
              <w:rPr>
                <w:spacing w:val="-12"/>
                <w:sz w:val="20"/>
              </w:rPr>
              <w:t xml:space="preserve"> </w:t>
            </w:r>
            <w:r>
              <w:rPr>
                <w:sz w:val="20"/>
              </w:rPr>
              <w:t>that</w:t>
            </w:r>
          </w:p>
        </w:tc>
        <w:tc>
          <w:tcPr>
            <w:tcW w:w="1584" w:type="dxa"/>
            <w:tcBorders>
              <w:top w:val="single" w:sz="6" w:space="0" w:color="000000"/>
            </w:tcBorders>
          </w:tcPr>
          <w:p w14:paraId="6A9E76B9" w14:textId="77777777" w:rsidR="007252B8" w:rsidRDefault="007252B8">
            <w:pPr>
              <w:pStyle w:val="TableParagraph"/>
              <w:ind w:left="0"/>
              <w:rPr>
                <w:rFonts w:ascii="Times New Roman"/>
                <w:sz w:val="20"/>
              </w:rPr>
            </w:pPr>
          </w:p>
        </w:tc>
      </w:tr>
    </w:tbl>
    <w:p w14:paraId="6A9E76BB" w14:textId="3BEF5EDC" w:rsidR="007252B8" w:rsidRDefault="00B76E5D">
      <w:pPr>
        <w:pStyle w:val="BodyText"/>
        <w:spacing w:before="1"/>
        <w:rPr>
          <w:b/>
          <w:sz w:val="11"/>
        </w:rPr>
      </w:pPr>
      <w:r>
        <w:rPr>
          <w:noProof/>
        </w:rPr>
        <mc:AlternateContent>
          <mc:Choice Requires="wpg">
            <w:drawing>
              <wp:anchor distT="0" distB="0" distL="0" distR="0" simplePos="0" relativeHeight="251658240" behindDoc="1" locked="0" layoutInCell="1" allowOverlap="1" wp14:anchorId="6A9E785E" wp14:editId="3259D93A">
                <wp:simplePos x="0" y="0"/>
                <wp:positionH relativeFrom="page">
                  <wp:posOffset>841375</wp:posOffset>
                </wp:positionH>
                <wp:positionV relativeFrom="paragraph">
                  <wp:posOffset>111125</wp:posOffset>
                </wp:positionV>
                <wp:extent cx="6090920" cy="6350"/>
                <wp:effectExtent l="0" t="0" r="0" b="0"/>
                <wp:wrapTopAndBottom/>
                <wp:docPr id="3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920" cy="6350"/>
                          <a:chOff x="1325" y="175"/>
                          <a:chExt cx="9592" cy="10"/>
                        </a:xfrm>
                      </wpg:grpSpPr>
                      <wps:wsp>
                        <wps:cNvPr id="31" name="Line 43"/>
                        <wps:cNvCnPr>
                          <a:cxnSpLocks noChangeShapeType="1"/>
                        </wps:cNvCnPr>
                        <wps:spPr bwMode="auto">
                          <a:xfrm>
                            <a:off x="1325" y="180"/>
                            <a:ext cx="8214" cy="0"/>
                          </a:xfrm>
                          <a:prstGeom prst="line">
                            <a:avLst/>
                          </a:prstGeom>
                          <a:noFill/>
                          <a:ln w="6096">
                            <a:solidFill>
                              <a:srgbClr val="003A5C"/>
                            </a:solidFill>
                            <a:round/>
                            <a:headEnd/>
                            <a:tailEnd/>
                          </a:ln>
                          <a:extLst>
                            <a:ext uri="{909E8E84-426E-40DD-AFC4-6F175D3DCCD1}">
                              <a14:hiddenFill xmlns:a14="http://schemas.microsoft.com/office/drawing/2010/main">
                                <a:noFill/>
                              </a14:hiddenFill>
                            </a:ext>
                          </a:extLst>
                        </wps:spPr>
                        <wps:bodyPr/>
                      </wps:wsp>
                      <wps:wsp>
                        <wps:cNvPr id="32" name="Rectangle 42"/>
                        <wps:cNvSpPr>
                          <a:spLocks noChangeArrowheads="1"/>
                        </wps:cNvSpPr>
                        <wps:spPr bwMode="auto">
                          <a:xfrm>
                            <a:off x="9539" y="175"/>
                            <a:ext cx="10" cy="10"/>
                          </a:xfrm>
                          <a:prstGeom prst="rect">
                            <a:avLst/>
                          </a:prstGeom>
                          <a:solidFill>
                            <a:srgbClr val="003A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41"/>
                        <wps:cNvCnPr>
                          <a:cxnSpLocks noChangeShapeType="1"/>
                        </wps:cNvCnPr>
                        <wps:spPr bwMode="auto">
                          <a:xfrm>
                            <a:off x="9549" y="180"/>
                            <a:ext cx="1368" cy="0"/>
                          </a:xfrm>
                          <a:prstGeom prst="line">
                            <a:avLst/>
                          </a:prstGeom>
                          <a:noFill/>
                          <a:ln w="6096">
                            <a:solidFill>
                              <a:srgbClr val="003A5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62F136" id="Group 40" o:spid="_x0000_s1026" style="position:absolute;margin-left:66.25pt;margin-top:8.75pt;width:479.6pt;height:.5pt;z-index:-251658240;mso-wrap-distance-left:0;mso-wrap-distance-right:0;mso-position-horizontal-relative:page" coordorigin="1325,175" coordsize="95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">
                <v:line id="Line 43" o:spid="_x0000_s1027" style="position:absolute;visibility:visible;mso-wrap-style:square" from="1325,180" to="953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" strokecolor="#003a5c" strokeweight=".48pt"/>
                <v:rect id="Rectangle 42" o:spid="_x0000_s1028" style="position:absolute;left:9539;top:1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" fillcolor="#003a5c" stroked="f"/>
                <v:line id="Line 41" o:spid="_x0000_s1029" style="position:absolute;visibility:visible;mso-wrap-style:square" from="9549,180" to="1091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" strokecolor="#003a5c" strokeweight=".48pt"/>
                <w10:wrap type="topAndBottom" anchorx="page"/>
              </v:group>
            </w:pict>
          </mc:Fallback>
        </mc:AlternateContent>
      </w:r>
    </w:p>
    <w:p w14:paraId="6A9E76BC" w14:textId="77777777" w:rsidR="007252B8" w:rsidRDefault="007252B8">
      <w:pPr>
        <w:rPr>
          <w:sz w:val="11"/>
        </w:rPr>
        <w:sectPr w:rsidR="007252B8">
          <w:footerReference w:type="even" r:id="rId7"/>
          <w:footerReference w:type="default" r:id="rId8"/>
          <w:type w:val="continuous"/>
          <w:pgSz w:w="12240" w:h="15840"/>
          <w:pgMar w:top="1500" w:right="1220" w:bottom="1300" w:left="1220" w:header="720" w:footer="11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4"/>
        <w:gridCol w:w="1584"/>
      </w:tblGrid>
      <w:tr w:rsidR="007252B8" w14:paraId="6A9E76C0" w14:textId="77777777">
        <w:trPr>
          <w:trHeight w:val="537"/>
        </w:trPr>
        <w:tc>
          <w:tcPr>
            <w:tcW w:w="7994" w:type="dxa"/>
            <w:shd w:val="clear" w:color="auto" w:fill="003A5C"/>
          </w:tcPr>
          <w:p w14:paraId="6A9E76BD" w14:textId="77777777" w:rsidR="007252B8" w:rsidRDefault="000D2940">
            <w:pPr>
              <w:pStyle w:val="TableParagraph"/>
              <w:spacing w:before="114"/>
              <w:ind w:left="107"/>
              <w:rPr>
                <w:b/>
              </w:rPr>
            </w:pPr>
            <w:r>
              <w:rPr>
                <w:b/>
                <w:color w:val="FFFFFF"/>
              </w:rPr>
              <w:lastRenderedPageBreak/>
              <w:t>Regional Transportation Functional Plan Requirement</w:t>
            </w:r>
          </w:p>
        </w:tc>
        <w:tc>
          <w:tcPr>
            <w:tcW w:w="1584" w:type="dxa"/>
            <w:shd w:val="clear" w:color="auto" w:fill="003A5C"/>
          </w:tcPr>
          <w:p w14:paraId="6A9E76BE" w14:textId="77777777" w:rsidR="007252B8" w:rsidRDefault="000D2940">
            <w:pPr>
              <w:pStyle w:val="TableParagraph"/>
              <w:spacing w:line="268" w:lineRule="exact"/>
              <w:ind w:left="107"/>
              <w:rPr>
                <w:b/>
              </w:rPr>
            </w:pPr>
            <w:r>
              <w:rPr>
                <w:b/>
                <w:color w:val="FFFFFF"/>
              </w:rPr>
              <w:t>Local TSP</w:t>
            </w:r>
          </w:p>
          <w:p w14:paraId="6A9E76BF" w14:textId="77777777" w:rsidR="007252B8" w:rsidRDefault="000D2940">
            <w:pPr>
              <w:pStyle w:val="TableParagraph"/>
              <w:spacing w:line="249" w:lineRule="exact"/>
              <w:ind w:left="107"/>
              <w:rPr>
                <w:b/>
              </w:rPr>
            </w:pPr>
            <w:r>
              <w:rPr>
                <w:b/>
                <w:color w:val="FFFFFF"/>
              </w:rPr>
              <w:t>reference?</w:t>
            </w:r>
          </w:p>
        </w:tc>
      </w:tr>
      <w:tr w:rsidR="007252B8" w14:paraId="6A9E76C5" w14:textId="77777777">
        <w:trPr>
          <w:trHeight w:val="743"/>
        </w:trPr>
        <w:tc>
          <w:tcPr>
            <w:tcW w:w="7994" w:type="dxa"/>
          </w:tcPr>
          <w:p w14:paraId="6A9E76C1" w14:textId="77777777" w:rsidR="007252B8" w:rsidRDefault="000D2940">
            <w:pPr>
              <w:pStyle w:val="TableParagraph"/>
              <w:spacing w:before="1" w:line="244" w:lineRule="exact"/>
              <w:rPr>
                <w:sz w:val="20"/>
              </w:rPr>
            </w:pPr>
            <w:r>
              <w:rPr>
                <w:sz w:val="20"/>
              </w:rPr>
              <w:t>sidewalks are not required along controlled roadways, such as freeways;</w:t>
            </w:r>
          </w:p>
          <w:p w14:paraId="6A9E76C2" w14:textId="77777777" w:rsidR="007252B8" w:rsidRDefault="000D2940">
            <w:pPr>
              <w:pStyle w:val="TableParagraph"/>
              <w:numPr>
                <w:ilvl w:val="0"/>
                <w:numId w:val="22"/>
              </w:numPr>
              <w:tabs>
                <w:tab w:val="left" w:pos="295"/>
              </w:tabs>
              <w:rPr>
                <w:sz w:val="20"/>
              </w:rPr>
            </w:pPr>
            <w:r>
              <w:rPr>
                <w:sz w:val="20"/>
              </w:rPr>
              <w:t>Provision for safe crossings of streets and controlled pedestrian crossings on major</w:t>
            </w:r>
            <w:r>
              <w:rPr>
                <w:spacing w:val="-25"/>
                <w:sz w:val="20"/>
              </w:rPr>
              <w:t xml:space="preserve"> </w:t>
            </w:r>
            <w:r>
              <w:rPr>
                <w:sz w:val="20"/>
              </w:rPr>
              <w:t>arterials</w:t>
            </w:r>
          </w:p>
          <w:p w14:paraId="6A9E76C3" w14:textId="77777777" w:rsidR="007252B8" w:rsidRDefault="000D2940">
            <w:pPr>
              <w:pStyle w:val="TableParagraph"/>
              <w:spacing w:before="1" w:line="223" w:lineRule="exact"/>
              <w:ind w:left="107"/>
              <w:rPr>
                <w:b/>
                <w:sz w:val="20"/>
              </w:rPr>
            </w:pPr>
            <w:r>
              <w:rPr>
                <w:b/>
                <w:sz w:val="20"/>
              </w:rPr>
              <w:t>(Title 1, Pedestrian System Design Sec 3.08.130A)</w:t>
            </w:r>
          </w:p>
        </w:tc>
        <w:tc>
          <w:tcPr>
            <w:tcW w:w="1584" w:type="dxa"/>
          </w:tcPr>
          <w:p w14:paraId="6A9E76C4" w14:textId="77777777" w:rsidR="007252B8" w:rsidRDefault="007252B8">
            <w:pPr>
              <w:pStyle w:val="TableParagraph"/>
              <w:ind w:left="0"/>
              <w:rPr>
                <w:rFonts w:ascii="Times New Roman"/>
                <w:sz w:val="20"/>
              </w:rPr>
            </w:pPr>
          </w:p>
        </w:tc>
      </w:tr>
      <w:tr w:rsidR="007252B8" w14:paraId="6A9E76CE" w14:textId="77777777">
        <w:trPr>
          <w:trHeight w:val="3470"/>
        </w:trPr>
        <w:tc>
          <w:tcPr>
            <w:tcW w:w="7994" w:type="dxa"/>
          </w:tcPr>
          <w:p w14:paraId="6A9E76C6" w14:textId="77777777" w:rsidR="007252B8" w:rsidRDefault="000D2940">
            <w:pPr>
              <w:pStyle w:val="TableParagraph"/>
              <w:spacing w:before="1"/>
              <w:ind w:left="107" w:right="275"/>
              <w:rPr>
                <w:sz w:val="20"/>
              </w:rPr>
            </w:pPr>
            <w:r>
              <w:rPr>
                <w:sz w:val="20"/>
              </w:rPr>
              <w:t>Include a bicycle plan for an interconnected network of bicycle routes within and through the city or county. The plan shall include:</w:t>
            </w:r>
          </w:p>
          <w:p w14:paraId="6A9E76C7" w14:textId="77777777" w:rsidR="007252B8" w:rsidRDefault="000D2940">
            <w:pPr>
              <w:pStyle w:val="TableParagraph"/>
              <w:numPr>
                <w:ilvl w:val="0"/>
                <w:numId w:val="21"/>
              </w:numPr>
              <w:tabs>
                <w:tab w:val="left" w:pos="295"/>
              </w:tabs>
              <w:spacing w:line="253" w:lineRule="exact"/>
              <w:rPr>
                <w:sz w:val="20"/>
              </w:rPr>
            </w:pPr>
            <w:r>
              <w:rPr>
                <w:sz w:val="20"/>
              </w:rPr>
              <w:t>An inventory of existing facilities that identifies gaps and deficiencies in the bicycle</w:t>
            </w:r>
            <w:r>
              <w:rPr>
                <w:spacing w:val="-30"/>
                <w:sz w:val="20"/>
              </w:rPr>
              <w:t xml:space="preserve"> </w:t>
            </w:r>
            <w:r>
              <w:rPr>
                <w:sz w:val="20"/>
              </w:rPr>
              <w:t>system;</w:t>
            </w:r>
          </w:p>
          <w:p w14:paraId="6A9E76C8" w14:textId="77777777" w:rsidR="007252B8" w:rsidRDefault="000D2940">
            <w:pPr>
              <w:pStyle w:val="TableParagraph"/>
              <w:numPr>
                <w:ilvl w:val="0"/>
                <w:numId w:val="21"/>
              </w:numPr>
              <w:tabs>
                <w:tab w:val="left" w:pos="295"/>
              </w:tabs>
              <w:spacing w:before="2"/>
              <w:ind w:right="410"/>
              <w:rPr>
                <w:sz w:val="20"/>
              </w:rPr>
            </w:pPr>
            <w:r>
              <w:rPr>
                <w:sz w:val="20"/>
              </w:rPr>
              <w:t>An evaluation of needs for bicycle access to transit and essential destinations, including direct, comfortable and safe bicycle routes and secure bicycle parking, considering</w:t>
            </w:r>
            <w:r>
              <w:rPr>
                <w:color w:val="0000FF"/>
                <w:spacing w:val="-27"/>
                <w:sz w:val="20"/>
              </w:rPr>
              <w:t xml:space="preserve"> </w:t>
            </w:r>
            <w:hyperlink r:id="rId9">
              <w:r>
                <w:rPr>
                  <w:i/>
                  <w:color w:val="0000FF"/>
                  <w:sz w:val="20"/>
                  <w:u w:val="single" w:color="0000FF"/>
                </w:rPr>
                <w:t>TriMet</w:t>
              </w:r>
            </w:hyperlink>
            <w:hyperlink r:id="rId10">
              <w:r>
                <w:rPr>
                  <w:i/>
                  <w:color w:val="0000FF"/>
                  <w:sz w:val="20"/>
                  <w:u w:val="single" w:color="0000FF"/>
                </w:rPr>
                <w:t xml:space="preserve"> Bike</w:t>
              </w:r>
              <w:r>
                <w:rPr>
                  <w:i/>
                  <w:color w:val="0000FF"/>
                  <w:spacing w:val="-1"/>
                  <w:sz w:val="20"/>
                  <w:u w:val="single" w:color="0000FF"/>
                </w:rPr>
                <w:t xml:space="preserve"> </w:t>
              </w:r>
              <w:r>
                <w:rPr>
                  <w:i/>
                  <w:color w:val="0000FF"/>
                  <w:sz w:val="20"/>
                  <w:u w:val="single" w:color="0000FF"/>
                </w:rPr>
                <w:t>Plan</w:t>
              </w:r>
              <w:r>
                <w:rPr>
                  <w:sz w:val="20"/>
                </w:rPr>
                <w:t>;</w:t>
              </w:r>
            </w:hyperlink>
          </w:p>
          <w:p w14:paraId="6A9E76C9" w14:textId="77777777" w:rsidR="007252B8" w:rsidRDefault="000D2940">
            <w:pPr>
              <w:pStyle w:val="TableParagraph"/>
              <w:numPr>
                <w:ilvl w:val="0"/>
                <w:numId w:val="21"/>
              </w:numPr>
              <w:tabs>
                <w:tab w:val="left" w:pos="295"/>
              </w:tabs>
              <w:ind w:right="415"/>
              <w:rPr>
                <w:sz w:val="20"/>
              </w:rPr>
            </w:pPr>
            <w:r>
              <w:rPr>
                <w:sz w:val="20"/>
              </w:rPr>
              <w:t>A list of improvements to the bicycle system that will help the city or county achieve the regional Non-SOV modal targets in Table 3.08-1 of the RTFP and other targets</w:t>
            </w:r>
            <w:r>
              <w:rPr>
                <w:spacing w:val="-30"/>
                <w:sz w:val="20"/>
              </w:rPr>
              <w:t xml:space="preserve"> </w:t>
            </w:r>
            <w:r>
              <w:rPr>
                <w:sz w:val="20"/>
              </w:rPr>
              <w:t>established pursuant to section</w:t>
            </w:r>
            <w:r>
              <w:rPr>
                <w:spacing w:val="-1"/>
                <w:sz w:val="20"/>
              </w:rPr>
              <w:t xml:space="preserve"> </w:t>
            </w:r>
            <w:r>
              <w:rPr>
                <w:sz w:val="20"/>
              </w:rPr>
              <w:t>3.08.230;</w:t>
            </w:r>
          </w:p>
          <w:p w14:paraId="6A9E76CA" w14:textId="77777777" w:rsidR="007252B8" w:rsidRDefault="000D2940">
            <w:pPr>
              <w:pStyle w:val="TableParagraph"/>
              <w:numPr>
                <w:ilvl w:val="0"/>
                <w:numId w:val="21"/>
              </w:numPr>
              <w:tabs>
                <w:tab w:val="left" w:pos="295"/>
              </w:tabs>
              <w:ind w:right="407"/>
              <w:rPr>
                <w:sz w:val="20"/>
              </w:rPr>
            </w:pPr>
            <w:r>
              <w:rPr>
                <w:sz w:val="20"/>
              </w:rPr>
              <w:t>Provision for bikeways along arterials, collectors and local streets, and bicycling parking</w:t>
            </w:r>
            <w:r>
              <w:rPr>
                <w:spacing w:val="-29"/>
                <w:sz w:val="20"/>
              </w:rPr>
              <w:t xml:space="preserve"> </w:t>
            </w:r>
            <w:r>
              <w:rPr>
                <w:sz w:val="20"/>
              </w:rPr>
              <w:t>in centers, at major transit stops shown in Figure 3.16 in the RTP, park-and-ride lots and associated with institutional</w:t>
            </w:r>
            <w:r>
              <w:rPr>
                <w:spacing w:val="-1"/>
                <w:sz w:val="20"/>
              </w:rPr>
              <w:t xml:space="preserve"> </w:t>
            </w:r>
            <w:r>
              <w:rPr>
                <w:sz w:val="20"/>
              </w:rPr>
              <w:t>uses;</w:t>
            </w:r>
          </w:p>
          <w:p w14:paraId="6A9E76CB" w14:textId="77777777" w:rsidR="007252B8" w:rsidRDefault="000D2940">
            <w:pPr>
              <w:pStyle w:val="TableParagraph"/>
              <w:numPr>
                <w:ilvl w:val="0"/>
                <w:numId w:val="21"/>
              </w:numPr>
              <w:tabs>
                <w:tab w:val="left" w:pos="295"/>
              </w:tabs>
              <w:spacing w:line="253" w:lineRule="exact"/>
              <w:rPr>
                <w:sz w:val="20"/>
              </w:rPr>
            </w:pPr>
            <w:r>
              <w:rPr>
                <w:sz w:val="20"/>
              </w:rPr>
              <w:t>Provision for safe crossing of streets and controlled bicycle crossings on major</w:t>
            </w:r>
            <w:r>
              <w:rPr>
                <w:spacing w:val="-16"/>
                <w:sz w:val="20"/>
              </w:rPr>
              <w:t xml:space="preserve"> </w:t>
            </w:r>
            <w:r>
              <w:rPr>
                <w:sz w:val="20"/>
              </w:rPr>
              <w:t>arterials</w:t>
            </w:r>
          </w:p>
          <w:p w14:paraId="6A9E76CC" w14:textId="77777777" w:rsidR="007252B8" w:rsidRDefault="000D2940">
            <w:pPr>
              <w:pStyle w:val="TableParagraph"/>
              <w:spacing w:before="1" w:line="223" w:lineRule="exact"/>
              <w:ind w:left="107"/>
              <w:rPr>
                <w:b/>
                <w:sz w:val="20"/>
              </w:rPr>
            </w:pPr>
            <w:r>
              <w:rPr>
                <w:b/>
                <w:sz w:val="20"/>
              </w:rPr>
              <w:t>(Title 1, Bicycle System Design Sec 3.08.140)</w:t>
            </w:r>
          </w:p>
        </w:tc>
        <w:tc>
          <w:tcPr>
            <w:tcW w:w="1584" w:type="dxa"/>
          </w:tcPr>
          <w:p w14:paraId="6A9E76CD" w14:textId="77777777" w:rsidR="007252B8" w:rsidRDefault="007252B8">
            <w:pPr>
              <w:pStyle w:val="TableParagraph"/>
              <w:ind w:left="0"/>
              <w:rPr>
                <w:rFonts w:ascii="Times New Roman"/>
                <w:sz w:val="20"/>
              </w:rPr>
            </w:pPr>
          </w:p>
        </w:tc>
      </w:tr>
      <w:tr w:rsidR="007252B8" w14:paraId="6A9E76D5" w14:textId="77777777">
        <w:trPr>
          <w:trHeight w:val="2229"/>
        </w:trPr>
        <w:tc>
          <w:tcPr>
            <w:tcW w:w="7994" w:type="dxa"/>
          </w:tcPr>
          <w:p w14:paraId="6A9E76CF" w14:textId="77777777" w:rsidR="007252B8" w:rsidRDefault="000D2940">
            <w:pPr>
              <w:pStyle w:val="TableParagraph"/>
              <w:spacing w:before="1"/>
              <w:ind w:left="107" w:right="176"/>
              <w:rPr>
                <w:sz w:val="20"/>
              </w:rPr>
            </w:pPr>
            <w:r>
              <w:rPr>
                <w:sz w:val="20"/>
              </w:rPr>
              <w:t>Include a freight plan for an interconnected system of freight networks within and through the city or county. The plan shall include:</w:t>
            </w:r>
          </w:p>
          <w:p w14:paraId="6A9E76D0" w14:textId="77777777" w:rsidR="007252B8" w:rsidRDefault="000D2940">
            <w:pPr>
              <w:pStyle w:val="TableParagraph"/>
              <w:numPr>
                <w:ilvl w:val="0"/>
                <w:numId w:val="20"/>
              </w:numPr>
              <w:tabs>
                <w:tab w:val="left" w:pos="295"/>
              </w:tabs>
              <w:spacing w:line="255" w:lineRule="exact"/>
              <w:rPr>
                <w:sz w:val="20"/>
              </w:rPr>
            </w:pPr>
            <w:r>
              <w:rPr>
                <w:sz w:val="20"/>
              </w:rPr>
              <w:t>An inventory of existing facilities that identifies gaps and deficiencies in the freight</w:t>
            </w:r>
            <w:r>
              <w:rPr>
                <w:spacing w:val="-32"/>
                <w:sz w:val="20"/>
              </w:rPr>
              <w:t xml:space="preserve"> </w:t>
            </w:r>
            <w:r>
              <w:rPr>
                <w:sz w:val="20"/>
              </w:rPr>
              <w:t>system;</w:t>
            </w:r>
          </w:p>
          <w:p w14:paraId="6A9E76D1" w14:textId="77777777" w:rsidR="007252B8" w:rsidRDefault="000D2940">
            <w:pPr>
              <w:pStyle w:val="TableParagraph"/>
              <w:numPr>
                <w:ilvl w:val="0"/>
                <w:numId w:val="20"/>
              </w:numPr>
              <w:tabs>
                <w:tab w:val="left" w:pos="295"/>
              </w:tabs>
              <w:ind w:right="447"/>
              <w:rPr>
                <w:sz w:val="20"/>
              </w:rPr>
            </w:pPr>
            <w:r>
              <w:rPr>
                <w:sz w:val="20"/>
              </w:rPr>
              <w:t>An evaluation of freight access to freight intermodal facilities, employment and</w:t>
            </w:r>
            <w:r>
              <w:rPr>
                <w:spacing w:val="-30"/>
                <w:sz w:val="20"/>
              </w:rPr>
              <w:t xml:space="preserve"> </w:t>
            </w:r>
            <w:r>
              <w:rPr>
                <w:sz w:val="20"/>
              </w:rPr>
              <w:t>industrial areas and commercial</w:t>
            </w:r>
            <w:r>
              <w:rPr>
                <w:spacing w:val="-3"/>
                <w:sz w:val="20"/>
              </w:rPr>
              <w:t xml:space="preserve"> </w:t>
            </w:r>
            <w:r>
              <w:rPr>
                <w:sz w:val="20"/>
              </w:rPr>
              <w:t>districts;</w:t>
            </w:r>
          </w:p>
          <w:p w14:paraId="6A9E76D2" w14:textId="77777777" w:rsidR="007252B8" w:rsidRDefault="000D2940">
            <w:pPr>
              <w:pStyle w:val="TableParagraph"/>
              <w:numPr>
                <w:ilvl w:val="0"/>
                <w:numId w:val="20"/>
              </w:numPr>
              <w:tabs>
                <w:tab w:val="left" w:pos="295"/>
              </w:tabs>
              <w:ind w:right="808"/>
              <w:rPr>
                <w:sz w:val="20"/>
              </w:rPr>
            </w:pPr>
            <w:r>
              <w:rPr>
                <w:sz w:val="20"/>
              </w:rPr>
              <w:t>A list of improvements to the freight system that will help the city or county</w:t>
            </w:r>
            <w:r>
              <w:rPr>
                <w:spacing w:val="-30"/>
                <w:sz w:val="20"/>
              </w:rPr>
              <w:t xml:space="preserve"> </w:t>
            </w:r>
            <w:r>
              <w:rPr>
                <w:sz w:val="20"/>
              </w:rPr>
              <w:t>increase reliability of freight movement, reduce freight delay and achieve targets established pursuant to section</w:t>
            </w:r>
            <w:r>
              <w:rPr>
                <w:spacing w:val="-1"/>
                <w:sz w:val="20"/>
              </w:rPr>
              <w:t xml:space="preserve"> </w:t>
            </w:r>
            <w:r>
              <w:rPr>
                <w:sz w:val="20"/>
              </w:rPr>
              <w:t>3.08.230.</w:t>
            </w:r>
          </w:p>
          <w:p w14:paraId="6A9E76D3" w14:textId="77777777" w:rsidR="007252B8" w:rsidRDefault="000D2940">
            <w:pPr>
              <w:pStyle w:val="TableParagraph"/>
              <w:spacing w:line="223" w:lineRule="exact"/>
              <w:ind w:left="107"/>
              <w:rPr>
                <w:b/>
                <w:sz w:val="20"/>
              </w:rPr>
            </w:pPr>
            <w:r>
              <w:rPr>
                <w:b/>
                <w:sz w:val="20"/>
              </w:rPr>
              <w:t>(Title 1, Freight System Design Sec 3.08.150)</w:t>
            </w:r>
          </w:p>
        </w:tc>
        <w:tc>
          <w:tcPr>
            <w:tcW w:w="1584" w:type="dxa"/>
          </w:tcPr>
          <w:p w14:paraId="6A9E76D4" w14:textId="77777777" w:rsidR="007252B8" w:rsidRDefault="007252B8">
            <w:pPr>
              <w:pStyle w:val="TableParagraph"/>
              <w:ind w:left="0"/>
              <w:rPr>
                <w:rFonts w:ascii="Times New Roman"/>
                <w:sz w:val="20"/>
              </w:rPr>
            </w:pPr>
          </w:p>
        </w:tc>
      </w:tr>
      <w:tr w:rsidR="007252B8" w14:paraId="6A9E76DF" w14:textId="77777777">
        <w:trPr>
          <w:trHeight w:val="3196"/>
        </w:trPr>
        <w:tc>
          <w:tcPr>
            <w:tcW w:w="7994" w:type="dxa"/>
          </w:tcPr>
          <w:p w14:paraId="6A9E76D6" w14:textId="77777777" w:rsidR="007252B8" w:rsidRDefault="000D2940">
            <w:pPr>
              <w:pStyle w:val="TableParagraph"/>
              <w:spacing w:before="1"/>
              <w:ind w:left="107"/>
              <w:rPr>
                <w:sz w:val="20"/>
              </w:rPr>
            </w:pPr>
            <w:r>
              <w:rPr>
                <w:sz w:val="20"/>
              </w:rPr>
              <w:t>Include a transportation system management and operations (TSMO) plan to improve the performance of existing transportation infrastructure within or through the city or county. A TSMO plan shall include:</w:t>
            </w:r>
          </w:p>
          <w:p w14:paraId="6A9E76D7" w14:textId="77777777" w:rsidR="007252B8" w:rsidRDefault="000D2940">
            <w:pPr>
              <w:pStyle w:val="TableParagraph"/>
              <w:numPr>
                <w:ilvl w:val="0"/>
                <w:numId w:val="19"/>
              </w:numPr>
              <w:tabs>
                <w:tab w:val="left" w:pos="295"/>
              </w:tabs>
              <w:spacing w:before="1"/>
              <w:ind w:right="193"/>
              <w:rPr>
                <w:sz w:val="20"/>
              </w:rPr>
            </w:pPr>
            <w:r>
              <w:rPr>
                <w:sz w:val="20"/>
              </w:rPr>
              <w:t>An inventory and evaluation of existing local and regional TSMO infrastructure, strategies and programs that identifies gaps and opportunities to expand infrastructure, strategies</w:t>
            </w:r>
            <w:r>
              <w:rPr>
                <w:spacing w:val="-32"/>
                <w:sz w:val="20"/>
              </w:rPr>
              <w:t xml:space="preserve"> </w:t>
            </w:r>
            <w:r>
              <w:rPr>
                <w:sz w:val="20"/>
              </w:rPr>
              <w:t>and programs</w:t>
            </w:r>
          </w:p>
          <w:p w14:paraId="6A9E76D8" w14:textId="77777777" w:rsidR="007252B8" w:rsidRDefault="000D2940">
            <w:pPr>
              <w:pStyle w:val="TableParagraph"/>
              <w:numPr>
                <w:ilvl w:val="0"/>
                <w:numId w:val="19"/>
              </w:numPr>
              <w:tabs>
                <w:tab w:val="left" w:pos="295"/>
              </w:tabs>
              <w:ind w:right="813"/>
              <w:rPr>
                <w:sz w:val="20"/>
              </w:rPr>
            </w:pPr>
            <w:r>
              <w:rPr>
                <w:sz w:val="20"/>
              </w:rPr>
              <w:t>A</w:t>
            </w:r>
            <w:r>
              <w:rPr>
                <w:spacing w:val="-4"/>
                <w:sz w:val="20"/>
              </w:rPr>
              <w:t xml:space="preserve"> </w:t>
            </w:r>
            <w:r>
              <w:rPr>
                <w:sz w:val="20"/>
              </w:rPr>
              <w:t>list</w:t>
            </w:r>
            <w:r>
              <w:rPr>
                <w:spacing w:val="-2"/>
                <w:sz w:val="20"/>
              </w:rPr>
              <w:t xml:space="preserve"> </w:t>
            </w:r>
            <w:r>
              <w:rPr>
                <w:sz w:val="20"/>
              </w:rPr>
              <w:t>of</w:t>
            </w:r>
            <w:r>
              <w:rPr>
                <w:spacing w:val="-4"/>
                <w:sz w:val="20"/>
              </w:rPr>
              <w:t xml:space="preserve"> </w:t>
            </w:r>
            <w:r>
              <w:rPr>
                <w:sz w:val="20"/>
              </w:rPr>
              <w:t>projects</w:t>
            </w:r>
            <w:r>
              <w:rPr>
                <w:spacing w:val="-5"/>
                <w:sz w:val="20"/>
              </w:rPr>
              <w:t xml:space="preserve"> </w:t>
            </w:r>
            <w:r>
              <w:rPr>
                <w:sz w:val="20"/>
              </w:rPr>
              <w:t>and</w:t>
            </w:r>
            <w:r>
              <w:rPr>
                <w:spacing w:val="-2"/>
                <w:sz w:val="20"/>
              </w:rPr>
              <w:t xml:space="preserve"> </w:t>
            </w:r>
            <w:r>
              <w:rPr>
                <w:sz w:val="20"/>
              </w:rPr>
              <w:t>strategies,</w:t>
            </w:r>
            <w:r>
              <w:rPr>
                <w:spacing w:val="-2"/>
                <w:sz w:val="20"/>
              </w:rPr>
              <w:t xml:space="preserve"> </w:t>
            </w:r>
            <w:r>
              <w:rPr>
                <w:sz w:val="20"/>
              </w:rPr>
              <w:t>consistent</w:t>
            </w:r>
            <w:r>
              <w:rPr>
                <w:spacing w:val="-3"/>
                <w:sz w:val="20"/>
              </w:rPr>
              <w:t xml:space="preserve"> </w:t>
            </w:r>
            <w:r>
              <w:rPr>
                <w:sz w:val="20"/>
              </w:rPr>
              <w:t>with</w:t>
            </w:r>
            <w:r>
              <w:rPr>
                <w:spacing w:val="-2"/>
                <w:sz w:val="20"/>
              </w:rPr>
              <w:t xml:space="preserve"> </w:t>
            </w:r>
            <w:r>
              <w:rPr>
                <w:sz w:val="20"/>
              </w:rPr>
              <w:t>the</w:t>
            </w:r>
            <w:r>
              <w:rPr>
                <w:spacing w:val="-3"/>
                <w:sz w:val="20"/>
              </w:rPr>
              <w:t xml:space="preserve"> </w:t>
            </w:r>
            <w:r>
              <w:rPr>
                <w:sz w:val="20"/>
              </w:rPr>
              <w:t>Regional</w:t>
            </w:r>
            <w:r>
              <w:rPr>
                <w:spacing w:val="-3"/>
                <w:sz w:val="20"/>
              </w:rPr>
              <w:t xml:space="preserve"> </w:t>
            </w:r>
            <w:r>
              <w:rPr>
                <w:sz w:val="20"/>
              </w:rPr>
              <w:t>TSMO</w:t>
            </w:r>
            <w:r>
              <w:rPr>
                <w:spacing w:val="-3"/>
                <w:sz w:val="20"/>
              </w:rPr>
              <w:t xml:space="preserve"> </w:t>
            </w:r>
            <w:r>
              <w:rPr>
                <w:sz w:val="20"/>
              </w:rPr>
              <w:t>Plan,</w:t>
            </w:r>
            <w:r>
              <w:rPr>
                <w:spacing w:val="-3"/>
                <w:sz w:val="20"/>
              </w:rPr>
              <w:t xml:space="preserve"> </w:t>
            </w:r>
            <w:r>
              <w:rPr>
                <w:sz w:val="20"/>
              </w:rPr>
              <w:t>based</w:t>
            </w:r>
            <w:r>
              <w:rPr>
                <w:spacing w:val="-2"/>
                <w:sz w:val="20"/>
              </w:rPr>
              <w:t xml:space="preserve"> </w:t>
            </w:r>
            <w:r>
              <w:rPr>
                <w:sz w:val="20"/>
              </w:rPr>
              <w:t>upon consideration of the following functional areas:</w:t>
            </w:r>
          </w:p>
          <w:p w14:paraId="6A9E76D9" w14:textId="77777777" w:rsidR="007252B8" w:rsidRDefault="000D2940">
            <w:pPr>
              <w:pStyle w:val="TableParagraph"/>
              <w:numPr>
                <w:ilvl w:val="1"/>
                <w:numId w:val="19"/>
              </w:numPr>
              <w:tabs>
                <w:tab w:val="left" w:pos="655"/>
              </w:tabs>
              <w:spacing w:line="248" w:lineRule="exact"/>
              <w:rPr>
                <w:sz w:val="20"/>
              </w:rPr>
            </w:pPr>
            <w:r>
              <w:rPr>
                <w:sz w:val="20"/>
              </w:rPr>
              <w:t>Multimodal traffic management</w:t>
            </w:r>
            <w:r>
              <w:rPr>
                <w:spacing w:val="-2"/>
                <w:sz w:val="20"/>
              </w:rPr>
              <w:t xml:space="preserve"> </w:t>
            </w:r>
            <w:r>
              <w:rPr>
                <w:sz w:val="20"/>
              </w:rPr>
              <w:t>investments</w:t>
            </w:r>
          </w:p>
          <w:p w14:paraId="6A9E76DA" w14:textId="77777777" w:rsidR="007252B8" w:rsidRDefault="000D2940">
            <w:pPr>
              <w:pStyle w:val="TableParagraph"/>
              <w:numPr>
                <w:ilvl w:val="1"/>
                <w:numId w:val="19"/>
              </w:numPr>
              <w:tabs>
                <w:tab w:val="left" w:pos="655"/>
              </w:tabs>
              <w:spacing w:line="244" w:lineRule="exact"/>
              <w:rPr>
                <w:sz w:val="20"/>
              </w:rPr>
            </w:pPr>
            <w:r>
              <w:rPr>
                <w:sz w:val="20"/>
              </w:rPr>
              <w:t>Traveler Information investments</w:t>
            </w:r>
          </w:p>
          <w:p w14:paraId="6A9E76DB" w14:textId="77777777" w:rsidR="007252B8" w:rsidRDefault="000D2940">
            <w:pPr>
              <w:pStyle w:val="TableParagraph"/>
              <w:numPr>
                <w:ilvl w:val="1"/>
                <w:numId w:val="19"/>
              </w:numPr>
              <w:tabs>
                <w:tab w:val="left" w:pos="655"/>
              </w:tabs>
              <w:spacing w:line="244" w:lineRule="exact"/>
              <w:rPr>
                <w:sz w:val="20"/>
              </w:rPr>
            </w:pPr>
            <w:r>
              <w:rPr>
                <w:sz w:val="20"/>
              </w:rPr>
              <w:t>Traffic incident management</w:t>
            </w:r>
            <w:r>
              <w:rPr>
                <w:spacing w:val="-1"/>
                <w:sz w:val="20"/>
              </w:rPr>
              <w:t xml:space="preserve"> </w:t>
            </w:r>
            <w:r>
              <w:rPr>
                <w:sz w:val="20"/>
              </w:rPr>
              <w:t>investments</w:t>
            </w:r>
          </w:p>
          <w:p w14:paraId="6A9E76DC" w14:textId="77777777" w:rsidR="007252B8" w:rsidRDefault="000D2940">
            <w:pPr>
              <w:pStyle w:val="TableParagraph"/>
              <w:numPr>
                <w:ilvl w:val="1"/>
                <w:numId w:val="19"/>
              </w:numPr>
              <w:tabs>
                <w:tab w:val="left" w:pos="655"/>
              </w:tabs>
              <w:spacing w:line="245" w:lineRule="exact"/>
              <w:rPr>
                <w:sz w:val="20"/>
              </w:rPr>
            </w:pPr>
            <w:r>
              <w:rPr>
                <w:sz w:val="20"/>
              </w:rPr>
              <w:t>Transportation demand management</w:t>
            </w:r>
            <w:r>
              <w:rPr>
                <w:spacing w:val="-1"/>
                <w:sz w:val="20"/>
              </w:rPr>
              <w:t xml:space="preserve"> </w:t>
            </w:r>
            <w:r>
              <w:rPr>
                <w:sz w:val="20"/>
              </w:rPr>
              <w:t>investments</w:t>
            </w:r>
          </w:p>
          <w:p w14:paraId="6A9E76DD" w14:textId="77777777" w:rsidR="007252B8" w:rsidRDefault="000D2940">
            <w:pPr>
              <w:pStyle w:val="TableParagraph"/>
              <w:spacing w:line="220" w:lineRule="exact"/>
              <w:ind w:left="107"/>
              <w:rPr>
                <w:b/>
                <w:sz w:val="20"/>
              </w:rPr>
            </w:pPr>
            <w:r>
              <w:rPr>
                <w:b/>
                <w:sz w:val="20"/>
              </w:rPr>
              <w:t>(Title 1, Transportation System Management and Operations Sec 3.08.160)</w:t>
            </w:r>
          </w:p>
        </w:tc>
        <w:tc>
          <w:tcPr>
            <w:tcW w:w="1584" w:type="dxa"/>
          </w:tcPr>
          <w:p w14:paraId="6A9E76DE" w14:textId="77777777" w:rsidR="007252B8" w:rsidRDefault="007252B8">
            <w:pPr>
              <w:pStyle w:val="TableParagraph"/>
              <w:ind w:left="0"/>
              <w:rPr>
                <w:rFonts w:ascii="Times New Roman"/>
                <w:sz w:val="20"/>
              </w:rPr>
            </w:pPr>
          </w:p>
        </w:tc>
      </w:tr>
      <w:tr w:rsidR="007252B8" w14:paraId="6A9E76E6" w14:textId="77777777">
        <w:trPr>
          <w:trHeight w:val="2474"/>
        </w:trPr>
        <w:tc>
          <w:tcPr>
            <w:tcW w:w="7994" w:type="dxa"/>
          </w:tcPr>
          <w:p w14:paraId="6A9E76E0" w14:textId="77777777" w:rsidR="007252B8" w:rsidRDefault="000D2940">
            <w:pPr>
              <w:pStyle w:val="TableParagraph"/>
              <w:spacing w:before="2"/>
              <w:ind w:left="107" w:right="694"/>
              <w:rPr>
                <w:sz w:val="20"/>
              </w:rPr>
            </w:pPr>
            <w:r>
              <w:rPr>
                <w:sz w:val="20"/>
              </w:rPr>
              <w:t>Incorporate regional and state transportation needs identified in the RTP as well as local transportation needs. The determination of local transportation needs based upon:</w:t>
            </w:r>
          </w:p>
          <w:p w14:paraId="6A9E76E1" w14:textId="77777777" w:rsidR="007252B8" w:rsidRDefault="000D2940">
            <w:pPr>
              <w:pStyle w:val="TableParagraph"/>
              <w:numPr>
                <w:ilvl w:val="0"/>
                <w:numId w:val="18"/>
              </w:numPr>
              <w:tabs>
                <w:tab w:val="left" w:pos="295"/>
              </w:tabs>
              <w:ind w:right="571"/>
              <w:rPr>
                <w:sz w:val="20"/>
              </w:rPr>
            </w:pPr>
            <w:r>
              <w:rPr>
                <w:sz w:val="20"/>
              </w:rPr>
              <w:t>System</w:t>
            </w:r>
            <w:r>
              <w:rPr>
                <w:spacing w:val="-4"/>
                <w:sz w:val="20"/>
              </w:rPr>
              <w:t xml:space="preserve"> </w:t>
            </w:r>
            <w:r>
              <w:rPr>
                <w:sz w:val="20"/>
              </w:rPr>
              <w:t>gaps</w:t>
            </w:r>
            <w:r>
              <w:rPr>
                <w:spacing w:val="-4"/>
                <w:sz w:val="20"/>
              </w:rPr>
              <w:t xml:space="preserve"> </w:t>
            </w:r>
            <w:r>
              <w:rPr>
                <w:sz w:val="20"/>
              </w:rPr>
              <w:t>and</w:t>
            </w:r>
            <w:r>
              <w:rPr>
                <w:spacing w:val="-2"/>
                <w:sz w:val="20"/>
              </w:rPr>
              <w:t xml:space="preserve"> </w:t>
            </w:r>
            <w:r>
              <w:rPr>
                <w:sz w:val="20"/>
              </w:rPr>
              <w:t>deficiencies</w:t>
            </w:r>
            <w:r>
              <w:rPr>
                <w:spacing w:val="-4"/>
                <w:sz w:val="20"/>
              </w:rPr>
              <w:t xml:space="preserve"> </w:t>
            </w:r>
            <w:r>
              <w:rPr>
                <w:sz w:val="20"/>
              </w:rPr>
              <w:t>identified</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inventories</w:t>
            </w:r>
            <w:r>
              <w:rPr>
                <w:spacing w:val="-4"/>
                <w:sz w:val="20"/>
              </w:rPr>
              <w:t xml:space="preserve"> </w:t>
            </w:r>
            <w:r>
              <w:rPr>
                <w:sz w:val="20"/>
              </w:rPr>
              <w:t>and</w:t>
            </w:r>
            <w:r>
              <w:rPr>
                <w:spacing w:val="-2"/>
                <w:sz w:val="20"/>
              </w:rPr>
              <w:t xml:space="preserve"> </w:t>
            </w:r>
            <w:r>
              <w:rPr>
                <w:sz w:val="20"/>
              </w:rPr>
              <w:t>analysis</w:t>
            </w:r>
            <w:r>
              <w:rPr>
                <w:spacing w:val="-4"/>
                <w:sz w:val="20"/>
              </w:rPr>
              <w:t xml:space="preserve"> </w:t>
            </w:r>
            <w:r>
              <w:rPr>
                <w:sz w:val="20"/>
              </w:rPr>
              <w:t>of</w:t>
            </w:r>
            <w:r>
              <w:rPr>
                <w:spacing w:val="-4"/>
                <w:sz w:val="20"/>
              </w:rPr>
              <w:t xml:space="preserve"> </w:t>
            </w:r>
            <w:r>
              <w:rPr>
                <w:sz w:val="20"/>
              </w:rPr>
              <w:t>transportation system pursuant to Title</w:t>
            </w:r>
            <w:r>
              <w:rPr>
                <w:spacing w:val="-3"/>
                <w:sz w:val="20"/>
              </w:rPr>
              <w:t xml:space="preserve"> </w:t>
            </w:r>
            <w:r>
              <w:rPr>
                <w:sz w:val="20"/>
              </w:rPr>
              <w:t>1;</w:t>
            </w:r>
          </w:p>
          <w:p w14:paraId="6A9E76E2" w14:textId="77777777" w:rsidR="007252B8" w:rsidRDefault="000D2940">
            <w:pPr>
              <w:pStyle w:val="TableParagraph"/>
              <w:numPr>
                <w:ilvl w:val="0"/>
                <w:numId w:val="18"/>
              </w:numPr>
              <w:tabs>
                <w:tab w:val="left" w:pos="295"/>
              </w:tabs>
              <w:ind w:right="281"/>
              <w:rPr>
                <w:sz w:val="20"/>
              </w:rPr>
            </w:pPr>
            <w:r>
              <w:rPr>
                <w:sz w:val="20"/>
              </w:rPr>
              <w:t>Identification</w:t>
            </w:r>
            <w:r>
              <w:rPr>
                <w:spacing w:val="-3"/>
                <w:sz w:val="20"/>
              </w:rPr>
              <w:t xml:space="preserve"> </w:t>
            </w:r>
            <w:r>
              <w:rPr>
                <w:sz w:val="20"/>
              </w:rPr>
              <w:t>of</w:t>
            </w:r>
            <w:r>
              <w:rPr>
                <w:spacing w:val="-5"/>
                <w:sz w:val="20"/>
              </w:rPr>
              <w:t xml:space="preserve"> </w:t>
            </w:r>
            <w:r>
              <w:rPr>
                <w:sz w:val="20"/>
              </w:rPr>
              <w:t>facilities</w:t>
            </w:r>
            <w:r>
              <w:rPr>
                <w:spacing w:val="-4"/>
                <w:sz w:val="20"/>
              </w:rPr>
              <w:t xml:space="preserve"> </w:t>
            </w:r>
            <w:r>
              <w:rPr>
                <w:sz w:val="20"/>
              </w:rPr>
              <w:t>that</w:t>
            </w:r>
            <w:r>
              <w:rPr>
                <w:spacing w:val="-4"/>
                <w:sz w:val="20"/>
              </w:rPr>
              <w:t xml:space="preserve"> </w:t>
            </w:r>
            <w:r>
              <w:rPr>
                <w:sz w:val="20"/>
              </w:rPr>
              <w:t>exceed</w:t>
            </w:r>
            <w:r>
              <w:rPr>
                <w:spacing w:val="-3"/>
                <w:sz w:val="20"/>
              </w:rPr>
              <w:t xml:space="preserve"> </w:t>
            </w:r>
            <w:r>
              <w:rPr>
                <w:sz w:val="20"/>
              </w:rPr>
              <w:t>the</w:t>
            </w:r>
            <w:r>
              <w:rPr>
                <w:spacing w:val="-4"/>
                <w:sz w:val="20"/>
              </w:rPr>
              <w:t xml:space="preserve"> </w:t>
            </w:r>
            <w:r>
              <w:rPr>
                <w:sz w:val="20"/>
              </w:rPr>
              <w:t>Deficiency</w:t>
            </w:r>
            <w:r>
              <w:rPr>
                <w:spacing w:val="-3"/>
                <w:sz w:val="20"/>
              </w:rPr>
              <w:t xml:space="preserve"> </w:t>
            </w:r>
            <w:r>
              <w:rPr>
                <w:sz w:val="20"/>
              </w:rPr>
              <w:t>Thresholds</w:t>
            </w:r>
            <w:r>
              <w:rPr>
                <w:spacing w:val="-5"/>
                <w:sz w:val="20"/>
              </w:rPr>
              <w:t xml:space="preserve"> </w:t>
            </w:r>
            <w:r>
              <w:rPr>
                <w:sz w:val="20"/>
              </w:rPr>
              <w:t>and</w:t>
            </w:r>
            <w:r>
              <w:rPr>
                <w:spacing w:val="-3"/>
                <w:sz w:val="20"/>
              </w:rPr>
              <w:t xml:space="preserve"> </w:t>
            </w:r>
            <w:r>
              <w:rPr>
                <w:sz w:val="20"/>
              </w:rPr>
              <w:t>Operating</w:t>
            </w:r>
            <w:r>
              <w:rPr>
                <w:spacing w:val="-4"/>
                <w:sz w:val="20"/>
              </w:rPr>
              <w:t xml:space="preserve"> </w:t>
            </w:r>
            <w:r>
              <w:rPr>
                <w:sz w:val="20"/>
              </w:rPr>
              <w:t>Standards</w:t>
            </w:r>
            <w:r>
              <w:rPr>
                <w:spacing w:val="-4"/>
                <w:sz w:val="20"/>
              </w:rPr>
              <w:t xml:space="preserve"> </w:t>
            </w:r>
            <w:r>
              <w:rPr>
                <w:sz w:val="20"/>
              </w:rPr>
              <w:t>in Table 3.08-2 or the alternative thresholds and standards established pursuant to section 3.08.230;</w:t>
            </w:r>
          </w:p>
          <w:p w14:paraId="6A9E76E3" w14:textId="77777777" w:rsidR="007252B8" w:rsidRDefault="000D2940">
            <w:pPr>
              <w:pStyle w:val="TableParagraph"/>
              <w:numPr>
                <w:ilvl w:val="0"/>
                <w:numId w:val="18"/>
              </w:numPr>
              <w:tabs>
                <w:tab w:val="left" w:pos="295"/>
              </w:tabs>
              <w:ind w:right="123"/>
              <w:rPr>
                <w:sz w:val="20"/>
              </w:rPr>
            </w:pPr>
            <w:r>
              <w:rPr>
                <w:sz w:val="20"/>
              </w:rPr>
              <w:t>Consideration</w:t>
            </w:r>
            <w:r>
              <w:rPr>
                <w:spacing w:val="-3"/>
                <w:sz w:val="20"/>
              </w:rPr>
              <w:t xml:space="preserve"> </w:t>
            </w:r>
            <w:r>
              <w:rPr>
                <w:sz w:val="20"/>
              </w:rPr>
              <w:t>and</w:t>
            </w:r>
            <w:r>
              <w:rPr>
                <w:spacing w:val="-2"/>
                <w:sz w:val="20"/>
              </w:rPr>
              <w:t xml:space="preserve"> </w:t>
            </w:r>
            <w:r>
              <w:rPr>
                <w:sz w:val="20"/>
              </w:rPr>
              <w:t>documentation</w:t>
            </w:r>
            <w:r>
              <w:rPr>
                <w:spacing w:val="-1"/>
                <w:sz w:val="20"/>
              </w:rPr>
              <w:t xml:space="preserve"> </w:t>
            </w:r>
            <w:r>
              <w:rPr>
                <w:sz w:val="20"/>
              </w:rPr>
              <w:t>of</w:t>
            </w:r>
            <w:r>
              <w:rPr>
                <w:spacing w:val="-5"/>
                <w:sz w:val="20"/>
              </w:rPr>
              <w:t xml:space="preserve"> </w:t>
            </w:r>
            <w:r>
              <w:rPr>
                <w:sz w:val="20"/>
              </w:rPr>
              <w:t>the</w:t>
            </w:r>
            <w:r>
              <w:rPr>
                <w:spacing w:val="-3"/>
                <w:sz w:val="20"/>
              </w:rPr>
              <w:t xml:space="preserve"> </w:t>
            </w:r>
            <w:r>
              <w:rPr>
                <w:sz w:val="20"/>
              </w:rPr>
              <w:t>needs</w:t>
            </w:r>
            <w:r>
              <w:rPr>
                <w:spacing w:val="-4"/>
                <w:sz w:val="20"/>
              </w:rPr>
              <w:t xml:space="preserve"> </w:t>
            </w:r>
            <w:r>
              <w:rPr>
                <w:sz w:val="20"/>
              </w:rPr>
              <w:t>of</w:t>
            </w:r>
            <w:r>
              <w:rPr>
                <w:spacing w:val="-4"/>
                <w:sz w:val="20"/>
              </w:rPr>
              <w:t xml:space="preserve"> </w:t>
            </w:r>
            <w:r>
              <w:rPr>
                <w:sz w:val="20"/>
              </w:rPr>
              <w:t>youth,</w:t>
            </w:r>
            <w:r>
              <w:rPr>
                <w:spacing w:val="-3"/>
                <w:sz w:val="20"/>
              </w:rPr>
              <w:t xml:space="preserve"> </w:t>
            </w:r>
            <w:r>
              <w:rPr>
                <w:sz w:val="20"/>
              </w:rPr>
              <w:t>seniors,</w:t>
            </w:r>
            <w:r>
              <w:rPr>
                <w:spacing w:val="-2"/>
                <w:sz w:val="20"/>
              </w:rPr>
              <w:t xml:space="preserve"> </w:t>
            </w:r>
            <w:r>
              <w:rPr>
                <w:sz w:val="20"/>
              </w:rPr>
              <w:t>people</w:t>
            </w:r>
            <w:r>
              <w:rPr>
                <w:spacing w:val="-1"/>
                <w:sz w:val="20"/>
              </w:rPr>
              <w:t xml:space="preserve"> </w:t>
            </w:r>
            <w:r>
              <w:rPr>
                <w:sz w:val="20"/>
              </w:rPr>
              <w:t>with</w:t>
            </w:r>
            <w:r>
              <w:rPr>
                <w:spacing w:val="-3"/>
                <w:sz w:val="20"/>
              </w:rPr>
              <w:t xml:space="preserve"> </w:t>
            </w:r>
            <w:r>
              <w:rPr>
                <w:sz w:val="20"/>
              </w:rPr>
              <w:t>disabilities</w:t>
            </w:r>
            <w:r>
              <w:rPr>
                <w:spacing w:val="-4"/>
                <w:sz w:val="20"/>
              </w:rPr>
              <w:t xml:space="preserve"> </w:t>
            </w:r>
            <w:r>
              <w:rPr>
                <w:sz w:val="20"/>
              </w:rPr>
              <w:t>and environmental justice populations within the city of county, including minorities and</w:t>
            </w:r>
            <w:r>
              <w:rPr>
                <w:spacing w:val="-19"/>
                <w:sz w:val="20"/>
              </w:rPr>
              <w:t xml:space="preserve"> </w:t>
            </w:r>
            <w:r>
              <w:rPr>
                <w:sz w:val="20"/>
              </w:rPr>
              <w:t>low-</w:t>
            </w:r>
          </w:p>
          <w:p w14:paraId="6A9E76E4" w14:textId="77777777" w:rsidR="007252B8" w:rsidRDefault="000D2940">
            <w:pPr>
              <w:pStyle w:val="TableParagraph"/>
              <w:spacing w:line="224" w:lineRule="exact"/>
              <w:rPr>
                <w:sz w:val="20"/>
              </w:rPr>
            </w:pPr>
            <w:r>
              <w:rPr>
                <w:sz w:val="20"/>
              </w:rPr>
              <w:t>income families.</w:t>
            </w:r>
          </w:p>
        </w:tc>
        <w:tc>
          <w:tcPr>
            <w:tcW w:w="1584" w:type="dxa"/>
          </w:tcPr>
          <w:p w14:paraId="6A9E76E5" w14:textId="77777777" w:rsidR="007252B8" w:rsidRDefault="007252B8">
            <w:pPr>
              <w:pStyle w:val="TableParagraph"/>
              <w:ind w:left="0"/>
              <w:rPr>
                <w:rFonts w:ascii="Times New Roman"/>
                <w:sz w:val="20"/>
              </w:rPr>
            </w:pPr>
          </w:p>
        </w:tc>
      </w:tr>
    </w:tbl>
    <w:p w14:paraId="6A9E76E7" w14:textId="3BEC48FF" w:rsidR="007252B8" w:rsidRDefault="00B76E5D">
      <w:pPr>
        <w:pStyle w:val="BodyText"/>
        <w:rPr>
          <w:b/>
          <w:sz w:val="16"/>
        </w:rPr>
      </w:pPr>
      <w:r>
        <w:rPr>
          <w:noProof/>
        </w:rPr>
        <mc:AlternateContent>
          <mc:Choice Requires="wpg">
            <w:drawing>
              <wp:anchor distT="0" distB="0" distL="0" distR="0" simplePos="0" relativeHeight="251659264" behindDoc="1" locked="0" layoutInCell="1" allowOverlap="1" wp14:anchorId="6A9E785F" wp14:editId="69D217EA">
                <wp:simplePos x="0" y="0"/>
                <wp:positionH relativeFrom="page">
                  <wp:posOffset>841375</wp:posOffset>
                </wp:positionH>
                <wp:positionV relativeFrom="paragraph">
                  <wp:posOffset>149225</wp:posOffset>
                </wp:positionV>
                <wp:extent cx="6090920" cy="6350"/>
                <wp:effectExtent l="0" t="0" r="0" b="0"/>
                <wp:wrapTopAndBottom/>
                <wp:docPr id="2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920" cy="6350"/>
                          <a:chOff x="1325" y="235"/>
                          <a:chExt cx="9592" cy="10"/>
                        </a:xfrm>
                      </wpg:grpSpPr>
                      <wps:wsp>
                        <wps:cNvPr id="25" name="Line 39"/>
                        <wps:cNvCnPr>
                          <a:cxnSpLocks noChangeShapeType="1"/>
                        </wps:cNvCnPr>
                        <wps:spPr bwMode="auto">
                          <a:xfrm>
                            <a:off x="1325" y="240"/>
                            <a:ext cx="1207" cy="0"/>
                          </a:xfrm>
                          <a:prstGeom prst="line">
                            <a:avLst/>
                          </a:prstGeom>
                          <a:noFill/>
                          <a:ln w="6096">
                            <a:solidFill>
                              <a:srgbClr val="17365D"/>
                            </a:solidFill>
                            <a:round/>
                            <a:headEnd/>
                            <a:tailEnd/>
                          </a:ln>
                          <a:extLst>
                            <a:ext uri="{909E8E84-426E-40DD-AFC4-6F175D3DCCD1}">
                              <a14:hiddenFill xmlns:a14="http://schemas.microsoft.com/office/drawing/2010/main">
                                <a:noFill/>
                              </a14:hiddenFill>
                            </a:ext>
                          </a:extLst>
                        </wps:spPr>
                        <wps:bodyPr/>
                      </wps:wsp>
                      <wps:wsp>
                        <wps:cNvPr id="26" name="Rectangle 38"/>
                        <wps:cNvSpPr>
                          <a:spLocks noChangeArrowheads="1"/>
                        </wps:cNvSpPr>
                        <wps:spPr bwMode="auto">
                          <a:xfrm>
                            <a:off x="2532" y="235"/>
                            <a:ext cx="10" cy="1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37"/>
                        <wps:cNvCnPr>
                          <a:cxnSpLocks noChangeShapeType="1"/>
                        </wps:cNvCnPr>
                        <wps:spPr bwMode="auto">
                          <a:xfrm>
                            <a:off x="2542" y="240"/>
                            <a:ext cx="1378" cy="0"/>
                          </a:xfrm>
                          <a:prstGeom prst="line">
                            <a:avLst/>
                          </a:prstGeom>
                          <a:noFill/>
                          <a:ln w="6096">
                            <a:solidFill>
                              <a:srgbClr val="17365D"/>
                            </a:solidFill>
                            <a:round/>
                            <a:headEnd/>
                            <a:tailEnd/>
                          </a:ln>
                          <a:extLst>
                            <a:ext uri="{909E8E84-426E-40DD-AFC4-6F175D3DCCD1}">
                              <a14:hiddenFill xmlns:a14="http://schemas.microsoft.com/office/drawing/2010/main">
                                <a:noFill/>
                              </a14:hiddenFill>
                            </a:ext>
                          </a:extLst>
                        </wps:spPr>
                        <wps:bodyPr/>
                      </wps:wsp>
                      <wps:wsp>
                        <wps:cNvPr id="28" name="Rectangle 36"/>
                        <wps:cNvSpPr>
                          <a:spLocks noChangeArrowheads="1"/>
                        </wps:cNvSpPr>
                        <wps:spPr bwMode="auto">
                          <a:xfrm>
                            <a:off x="3920" y="235"/>
                            <a:ext cx="10" cy="1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35"/>
                        <wps:cNvCnPr>
                          <a:cxnSpLocks noChangeShapeType="1"/>
                        </wps:cNvCnPr>
                        <wps:spPr bwMode="auto">
                          <a:xfrm>
                            <a:off x="3930" y="240"/>
                            <a:ext cx="6987" cy="0"/>
                          </a:xfrm>
                          <a:prstGeom prst="line">
                            <a:avLst/>
                          </a:prstGeom>
                          <a:noFill/>
                          <a:ln w="6096">
                            <a:solidFill>
                              <a:srgbClr val="17365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CEAC34" id="Group 34" o:spid="_x0000_s1026" style="position:absolute;margin-left:66.25pt;margin-top:11.75pt;width:479.6pt;height:.5pt;z-index:-251657216;mso-wrap-distance-left:0;mso-wrap-distance-right:0;mso-position-horizontal-relative:page" coordorigin="1325,235" coordsize="95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">
                <v:line id="Line 39" o:spid="_x0000_s1027" style="position:absolute;visibility:visible;mso-wrap-style:square" from="1325,240" to="253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" strokecolor="#17365d" strokeweight=".48pt"/>
                <v:rect id="Rectangle 38" o:spid="_x0000_s1028" style="position:absolute;left:2532;top:23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" fillcolor="#17365d" stroked="f"/>
                <v:line id="Line 37" o:spid="_x0000_s1029" style="position:absolute;visibility:visible;mso-wrap-style:square" from="2542,240" to="392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" strokecolor="#17365d" strokeweight=".48pt"/>
                <v:rect id="Rectangle 36" o:spid="_x0000_s1030" style="position:absolute;left:3920;top:23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" fillcolor="#17365d" stroked="f"/>
                <v:line id="Line 35" o:spid="_x0000_s1031" style="position:absolute;visibility:visible;mso-wrap-style:square" from="3930,240" to="109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" strokecolor="#17365d" strokeweight=".48pt"/>
                <w10:wrap type="topAndBottom" anchorx="page"/>
              </v:group>
            </w:pict>
          </mc:Fallback>
        </mc:AlternateContent>
      </w:r>
    </w:p>
    <w:p w14:paraId="6A9E76E8" w14:textId="77777777" w:rsidR="007252B8" w:rsidRDefault="007252B8">
      <w:pPr>
        <w:rPr>
          <w:sz w:val="16"/>
        </w:rPr>
        <w:sectPr w:rsidR="007252B8">
          <w:pgSz w:w="12240" w:h="15840"/>
          <w:pgMar w:top="1440" w:right="1220" w:bottom="1300" w:left="1220" w:header="0" w:footer="11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4"/>
        <w:gridCol w:w="1584"/>
      </w:tblGrid>
      <w:tr w:rsidR="007252B8" w14:paraId="6A9E76EC" w14:textId="77777777">
        <w:trPr>
          <w:trHeight w:val="537"/>
        </w:trPr>
        <w:tc>
          <w:tcPr>
            <w:tcW w:w="7994" w:type="dxa"/>
            <w:shd w:val="clear" w:color="auto" w:fill="003A5C"/>
          </w:tcPr>
          <w:p w14:paraId="6A9E76E9" w14:textId="77777777" w:rsidR="007252B8" w:rsidRDefault="000D2940">
            <w:pPr>
              <w:pStyle w:val="TableParagraph"/>
              <w:spacing w:before="114"/>
              <w:ind w:left="107"/>
              <w:rPr>
                <w:b/>
              </w:rPr>
            </w:pPr>
            <w:r>
              <w:rPr>
                <w:b/>
                <w:color w:val="FFFFFF"/>
              </w:rPr>
              <w:lastRenderedPageBreak/>
              <w:t>Regional Transportation Functional Plan Requirement</w:t>
            </w:r>
          </w:p>
        </w:tc>
        <w:tc>
          <w:tcPr>
            <w:tcW w:w="1584" w:type="dxa"/>
            <w:shd w:val="clear" w:color="auto" w:fill="003A5C"/>
          </w:tcPr>
          <w:p w14:paraId="6A9E76EA" w14:textId="77777777" w:rsidR="007252B8" w:rsidRDefault="000D2940">
            <w:pPr>
              <w:pStyle w:val="TableParagraph"/>
              <w:spacing w:line="268" w:lineRule="exact"/>
              <w:ind w:left="107"/>
              <w:rPr>
                <w:b/>
              </w:rPr>
            </w:pPr>
            <w:r>
              <w:rPr>
                <w:b/>
                <w:color w:val="FFFFFF"/>
              </w:rPr>
              <w:t>Local TSP</w:t>
            </w:r>
          </w:p>
          <w:p w14:paraId="6A9E76EB" w14:textId="77777777" w:rsidR="007252B8" w:rsidRDefault="000D2940">
            <w:pPr>
              <w:pStyle w:val="TableParagraph"/>
              <w:spacing w:line="249" w:lineRule="exact"/>
              <w:ind w:left="107"/>
              <w:rPr>
                <w:b/>
              </w:rPr>
            </w:pPr>
            <w:r>
              <w:rPr>
                <w:b/>
                <w:color w:val="FFFFFF"/>
              </w:rPr>
              <w:t>reference?</w:t>
            </w:r>
          </w:p>
        </w:tc>
      </w:tr>
      <w:tr w:rsidR="007252B8" w14:paraId="6A9E76F5" w14:textId="77777777">
        <w:trPr>
          <w:trHeight w:val="3451"/>
        </w:trPr>
        <w:tc>
          <w:tcPr>
            <w:tcW w:w="7994" w:type="dxa"/>
          </w:tcPr>
          <w:p w14:paraId="6A9E76ED" w14:textId="77777777" w:rsidR="007252B8" w:rsidRDefault="000D2940">
            <w:pPr>
              <w:pStyle w:val="TableParagraph"/>
              <w:spacing w:before="1"/>
              <w:ind w:left="107" w:right="153"/>
              <w:rPr>
                <w:sz w:val="20"/>
              </w:rPr>
            </w:pPr>
            <w:r>
              <w:rPr>
                <w:sz w:val="20"/>
              </w:rPr>
              <w:t>A local determination of transportation needs must be consistent with the following elements of the RTP:</w:t>
            </w:r>
          </w:p>
          <w:p w14:paraId="6A9E76EE" w14:textId="77777777" w:rsidR="007252B8" w:rsidRDefault="000D2940">
            <w:pPr>
              <w:pStyle w:val="TableParagraph"/>
              <w:numPr>
                <w:ilvl w:val="0"/>
                <w:numId w:val="17"/>
              </w:numPr>
              <w:tabs>
                <w:tab w:val="left" w:pos="295"/>
              </w:tabs>
              <w:ind w:right="248"/>
              <w:jc w:val="both"/>
              <w:rPr>
                <w:sz w:val="20"/>
              </w:rPr>
            </w:pPr>
            <w:r>
              <w:rPr>
                <w:sz w:val="20"/>
              </w:rPr>
              <w:t>The population and employment forecast and planning period of the RTP, except that a city or county may use an alternative forecast for the city or county, coordinated with Metro,</w:t>
            </w:r>
            <w:r>
              <w:rPr>
                <w:spacing w:val="-28"/>
                <w:sz w:val="20"/>
              </w:rPr>
              <w:t xml:space="preserve"> </w:t>
            </w:r>
            <w:r>
              <w:rPr>
                <w:sz w:val="20"/>
              </w:rPr>
              <w:t>to account for changes to comprehensive plan or land use regulations adopted after adoption of the</w:t>
            </w:r>
            <w:r>
              <w:rPr>
                <w:spacing w:val="-4"/>
                <w:sz w:val="20"/>
              </w:rPr>
              <w:t xml:space="preserve"> </w:t>
            </w:r>
            <w:r>
              <w:rPr>
                <w:sz w:val="20"/>
              </w:rPr>
              <w:t>RTP;</w:t>
            </w:r>
          </w:p>
          <w:p w14:paraId="6A9E76EF" w14:textId="77777777" w:rsidR="007252B8" w:rsidRDefault="000D2940">
            <w:pPr>
              <w:pStyle w:val="TableParagraph"/>
              <w:numPr>
                <w:ilvl w:val="0"/>
                <w:numId w:val="17"/>
              </w:numPr>
              <w:tabs>
                <w:tab w:val="left" w:pos="295"/>
              </w:tabs>
              <w:ind w:right="161"/>
              <w:jc w:val="both"/>
              <w:rPr>
                <w:sz w:val="20"/>
              </w:rPr>
            </w:pPr>
            <w:r>
              <w:rPr>
                <w:sz w:val="20"/>
              </w:rPr>
              <w:t>System</w:t>
            </w:r>
            <w:r>
              <w:rPr>
                <w:spacing w:val="-5"/>
                <w:sz w:val="20"/>
              </w:rPr>
              <w:t xml:space="preserve"> </w:t>
            </w:r>
            <w:r>
              <w:rPr>
                <w:sz w:val="20"/>
              </w:rPr>
              <w:t>maps</w:t>
            </w:r>
            <w:r>
              <w:rPr>
                <w:spacing w:val="-5"/>
                <w:sz w:val="20"/>
              </w:rPr>
              <w:t xml:space="preserve"> </w:t>
            </w:r>
            <w:r>
              <w:rPr>
                <w:sz w:val="20"/>
              </w:rPr>
              <w:t>and</w:t>
            </w:r>
            <w:r>
              <w:rPr>
                <w:spacing w:val="-3"/>
                <w:sz w:val="20"/>
              </w:rPr>
              <w:t xml:space="preserve"> </w:t>
            </w:r>
            <w:r>
              <w:rPr>
                <w:sz w:val="20"/>
              </w:rPr>
              <w:t>functional</w:t>
            </w:r>
            <w:r>
              <w:rPr>
                <w:spacing w:val="-3"/>
                <w:sz w:val="20"/>
              </w:rPr>
              <w:t xml:space="preserve"> </w:t>
            </w:r>
            <w:r>
              <w:rPr>
                <w:sz w:val="20"/>
              </w:rPr>
              <w:t>classifications</w:t>
            </w:r>
            <w:r>
              <w:rPr>
                <w:spacing w:val="-3"/>
                <w:sz w:val="20"/>
              </w:rPr>
              <w:t xml:space="preserve"> </w:t>
            </w:r>
            <w:r>
              <w:rPr>
                <w:sz w:val="20"/>
              </w:rPr>
              <w:t>for</w:t>
            </w:r>
            <w:r>
              <w:rPr>
                <w:spacing w:val="-3"/>
                <w:sz w:val="20"/>
              </w:rPr>
              <w:t xml:space="preserve"> </w:t>
            </w:r>
            <w:r>
              <w:rPr>
                <w:sz w:val="20"/>
              </w:rPr>
              <w:t>street</w:t>
            </w:r>
            <w:r>
              <w:rPr>
                <w:spacing w:val="-3"/>
                <w:sz w:val="20"/>
              </w:rPr>
              <w:t xml:space="preserve"> </w:t>
            </w:r>
            <w:r>
              <w:rPr>
                <w:sz w:val="20"/>
              </w:rPr>
              <w:t>design,</w:t>
            </w:r>
            <w:r>
              <w:rPr>
                <w:spacing w:val="-3"/>
                <w:sz w:val="20"/>
              </w:rPr>
              <w:t xml:space="preserve"> </w:t>
            </w:r>
            <w:r>
              <w:rPr>
                <w:sz w:val="20"/>
              </w:rPr>
              <w:t>motor</w:t>
            </w:r>
            <w:r>
              <w:rPr>
                <w:spacing w:val="-4"/>
                <w:sz w:val="20"/>
              </w:rPr>
              <w:t xml:space="preserve"> </w:t>
            </w:r>
            <w:r>
              <w:rPr>
                <w:sz w:val="20"/>
              </w:rPr>
              <w:t>vehicles,</w:t>
            </w:r>
            <w:r>
              <w:rPr>
                <w:spacing w:val="-3"/>
                <w:sz w:val="20"/>
              </w:rPr>
              <w:t xml:space="preserve"> </w:t>
            </w:r>
            <w:r>
              <w:rPr>
                <w:sz w:val="20"/>
              </w:rPr>
              <w:t>transit,</w:t>
            </w:r>
            <w:r>
              <w:rPr>
                <w:spacing w:val="-3"/>
                <w:sz w:val="20"/>
              </w:rPr>
              <w:t xml:space="preserve"> </w:t>
            </w:r>
            <w:r>
              <w:rPr>
                <w:sz w:val="20"/>
              </w:rPr>
              <w:t>bicycles, pedestrians and freight in Chapter 3 of the</w:t>
            </w:r>
            <w:r>
              <w:rPr>
                <w:spacing w:val="-4"/>
                <w:sz w:val="20"/>
              </w:rPr>
              <w:t xml:space="preserve"> </w:t>
            </w:r>
            <w:r>
              <w:rPr>
                <w:sz w:val="20"/>
              </w:rPr>
              <w:t>RTP;</w:t>
            </w:r>
          </w:p>
          <w:p w14:paraId="6A9E76F0" w14:textId="77777777" w:rsidR="007252B8" w:rsidRDefault="000D2940">
            <w:pPr>
              <w:pStyle w:val="TableParagraph"/>
              <w:numPr>
                <w:ilvl w:val="0"/>
                <w:numId w:val="17"/>
              </w:numPr>
              <w:tabs>
                <w:tab w:val="left" w:pos="295"/>
              </w:tabs>
              <w:ind w:right="105"/>
              <w:jc w:val="both"/>
              <w:rPr>
                <w:sz w:val="20"/>
              </w:rPr>
            </w:pPr>
            <w:r>
              <w:rPr>
                <w:sz w:val="20"/>
              </w:rPr>
              <w:t>Regional non-SOV modal targets in Table 3.08-1 and the Deficiency Thresholds and Operating Standards in Table</w:t>
            </w:r>
            <w:r>
              <w:rPr>
                <w:spacing w:val="-4"/>
                <w:sz w:val="20"/>
              </w:rPr>
              <w:t xml:space="preserve"> </w:t>
            </w:r>
            <w:r>
              <w:rPr>
                <w:sz w:val="20"/>
              </w:rPr>
              <w:t>3.08-2.</w:t>
            </w:r>
          </w:p>
          <w:p w14:paraId="6A9E76F1" w14:textId="77777777" w:rsidR="007252B8" w:rsidRDefault="007252B8">
            <w:pPr>
              <w:pStyle w:val="TableParagraph"/>
              <w:spacing w:before="11"/>
              <w:ind w:left="0"/>
              <w:rPr>
                <w:b/>
                <w:sz w:val="19"/>
              </w:rPr>
            </w:pPr>
          </w:p>
          <w:p w14:paraId="6A9E76F2" w14:textId="77777777" w:rsidR="007252B8" w:rsidRDefault="000D2940">
            <w:pPr>
              <w:pStyle w:val="TableParagraph"/>
              <w:spacing w:before="1"/>
              <w:ind w:left="107"/>
              <w:rPr>
                <w:sz w:val="20"/>
              </w:rPr>
            </w:pPr>
            <w:r>
              <w:rPr>
                <w:sz w:val="20"/>
              </w:rPr>
              <w:t>When determining its transportation needs, a city or county shall consider the regional needs identified in the mobility corridor strategies in the RTP.</w:t>
            </w:r>
          </w:p>
          <w:p w14:paraId="6A9E76F3" w14:textId="77777777" w:rsidR="007252B8" w:rsidRDefault="000D2940">
            <w:pPr>
              <w:pStyle w:val="TableParagraph"/>
              <w:spacing w:before="2" w:line="223" w:lineRule="exact"/>
              <w:ind w:left="107"/>
              <w:rPr>
                <w:b/>
                <w:sz w:val="20"/>
              </w:rPr>
            </w:pPr>
            <w:r>
              <w:rPr>
                <w:b/>
                <w:sz w:val="20"/>
              </w:rPr>
              <w:t>(Title 2, Transportation Needs Sec 3.08.210)</w:t>
            </w:r>
          </w:p>
        </w:tc>
        <w:tc>
          <w:tcPr>
            <w:tcW w:w="1584" w:type="dxa"/>
          </w:tcPr>
          <w:p w14:paraId="6A9E76F4" w14:textId="77777777" w:rsidR="007252B8" w:rsidRDefault="007252B8">
            <w:pPr>
              <w:pStyle w:val="TableParagraph"/>
              <w:ind w:left="0"/>
              <w:rPr>
                <w:rFonts w:ascii="Times New Roman"/>
                <w:sz w:val="20"/>
              </w:rPr>
            </w:pPr>
          </w:p>
        </w:tc>
      </w:tr>
      <w:tr w:rsidR="007252B8" w14:paraId="6A9E7706" w14:textId="77777777">
        <w:trPr>
          <w:trHeight w:val="6876"/>
        </w:trPr>
        <w:tc>
          <w:tcPr>
            <w:tcW w:w="7994" w:type="dxa"/>
          </w:tcPr>
          <w:p w14:paraId="6A9E76F6" w14:textId="77777777" w:rsidR="007252B8" w:rsidRDefault="000D2940">
            <w:pPr>
              <w:pStyle w:val="TableParagraph"/>
              <w:ind w:left="107" w:right="227"/>
              <w:rPr>
                <w:sz w:val="20"/>
              </w:rPr>
            </w:pPr>
            <w:r>
              <w:rPr>
                <w:sz w:val="20"/>
              </w:rPr>
              <w:t>Evaluate the following strategies in the order listed, to meet the transportation needs determined pursuant to section 3.08.210 and performance targets and standards pursuant to section 3.08.230. The city or county shall document its choice of one or more of the strategies and why other strategies were not chosen:</w:t>
            </w:r>
          </w:p>
          <w:p w14:paraId="6A9E76F7" w14:textId="77777777" w:rsidR="007252B8" w:rsidRDefault="000D2940">
            <w:pPr>
              <w:pStyle w:val="TableParagraph"/>
              <w:numPr>
                <w:ilvl w:val="0"/>
                <w:numId w:val="16"/>
              </w:numPr>
              <w:tabs>
                <w:tab w:val="left" w:pos="295"/>
              </w:tabs>
              <w:spacing w:line="255" w:lineRule="exact"/>
              <w:rPr>
                <w:sz w:val="20"/>
              </w:rPr>
            </w:pPr>
            <w:r>
              <w:rPr>
                <w:sz w:val="20"/>
              </w:rPr>
              <w:t>TSMO, including localized TDM, safety, operational and access management</w:t>
            </w:r>
            <w:r>
              <w:rPr>
                <w:spacing w:val="-23"/>
                <w:sz w:val="20"/>
              </w:rPr>
              <w:t xml:space="preserve"> </w:t>
            </w:r>
            <w:r>
              <w:rPr>
                <w:sz w:val="20"/>
              </w:rPr>
              <w:t>improvements;</w:t>
            </w:r>
          </w:p>
          <w:p w14:paraId="6A9E76F8" w14:textId="77777777" w:rsidR="007252B8" w:rsidRDefault="000D2940">
            <w:pPr>
              <w:pStyle w:val="TableParagraph"/>
              <w:numPr>
                <w:ilvl w:val="0"/>
                <w:numId w:val="16"/>
              </w:numPr>
              <w:tabs>
                <w:tab w:val="left" w:pos="295"/>
              </w:tabs>
              <w:spacing w:line="254" w:lineRule="exact"/>
              <w:rPr>
                <w:sz w:val="20"/>
              </w:rPr>
            </w:pPr>
            <w:r>
              <w:rPr>
                <w:sz w:val="20"/>
              </w:rPr>
              <w:t>Transit, bicycle and pedestrian system</w:t>
            </w:r>
            <w:r>
              <w:rPr>
                <w:spacing w:val="-5"/>
                <w:sz w:val="20"/>
              </w:rPr>
              <w:t xml:space="preserve"> </w:t>
            </w:r>
            <w:r>
              <w:rPr>
                <w:sz w:val="20"/>
              </w:rPr>
              <w:t>improvements;</w:t>
            </w:r>
          </w:p>
          <w:p w14:paraId="6A9E76F9" w14:textId="77777777" w:rsidR="007252B8" w:rsidRDefault="000D2940">
            <w:pPr>
              <w:pStyle w:val="TableParagraph"/>
              <w:numPr>
                <w:ilvl w:val="0"/>
                <w:numId w:val="16"/>
              </w:numPr>
              <w:tabs>
                <w:tab w:val="left" w:pos="295"/>
              </w:tabs>
              <w:spacing w:line="254" w:lineRule="exact"/>
              <w:rPr>
                <w:sz w:val="20"/>
              </w:rPr>
            </w:pPr>
            <w:r>
              <w:rPr>
                <w:sz w:val="20"/>
              </w:rPr>
              <w:t>Traffic-calming designs and</w:t>
            </w:r>
            <w:r>
              <w:rPr>
                <w:spacing w:val="-4"/>
                <w:sz w:val="20"/>
              </w:rPr>
              <w:t xml:space="preserve"> </w:t>
            </w:r>
            <w:r>
              <w:rPr>
                <w:sz w:val="20"/>
              </w:rPr>
              <w:t>devices;</w:t>
            </w:r>
          </w:p>
          <w:p w14:paraId="6A9E76FA" w14:textId="77777777" w:rsidR="007252B8" w:rsidRDefault="000D2940">
            <w:pPr>
              <w:pStyle w:val="TableParagraph"/>
              <w:numPr>
                <w:ilvl w:val="0"/>
                <w:numId w:val="16"/>
              </w:numPr>
              <w:tabs>
                <w:tab w:val="left" w:pos="295"/>
              </w:tabs>
              <w:spacing w:line="254" w:lineRule="exact"/>
              <w:rPr>
                <w:sz w:val="20"/>
              </w:rPr>
            </w:pPr>
            <w:r>
              <w:rPr>
                <w:sz w:val="20"/>
              </w:rPr>
              <w:t>Land use strategies in OAR</w:t>
            </w:r>
            <w:r>
              <w:rPr>
                <w:spacing w:val="-4"/>
                <w:sz w:val="20"/>
              </w:rPr>
              <w:t xml:space="preserve"> </w:t>
            </w:r>
            <w:r>
              <w:rPr>
                <w:sz w:val="20"/>
              </w:rPr>
              <w:t>660-012-0035(2)</w:t>
            </w:r>
          </w:p>
          <w:p w14:paraId="6A9E76FB" w14:textId="77777777" w:rsidR="007252B8" w:rsidRDefault="000D2940">
            <w:pPr>
              <w:pStyle w:val="TableParagraph"/>
              <w:numPr>
                <w:ilvl w:val="0"/>
                <w:numId w:val="16"/>
              </w:numPr>
              <w:tabs>
                <w:tab w:val="left" w:pos="295"/>
              </w:tabs>
              <w:ind w:right="158"/>
              <w:rPr>
                <w:sz w:val="20"/>
              </w:rPr>
            </w:pPr>
            <w:r>
              <w:rPr>
                <w:sz w:val="20"/>
              </w:rPr>
              <w:t>Connectivity improvements to provide parallel arterials, collectors or local streets that include</w:t>
            </w:r>
            <w:r>
              <w:rPr>
                <w:spacing w:val="-5"/>
                <w:sz w:val="20"/>
              </w:rPr>
              <w:t xml:space="preserve"> </w:t>
            </w:r>
            <w:r>
              <w:rPr>
                <w:sz w:val="20"/>
              </w:rPr>
              <w:t>pedestrian</w:t>
            </w:r>
            <w:r>
              <w:rPr>
                <w:spacing w:val="-3"/>
                <w:sz w:val="20"/>
              </w:rPr>
              <w:t xml:space="preserve"> </w:t>
            </w:r>
            <w:r>
              <w:rPr>
                <w:sz w:val="20"/>
              </w:rPr>
              <w:t>and</w:t>
            </w:r>
            <w:r>
              <w:rPr>
                <w:spacing w:val="-4"/>
                <w:sz w:val="20"/>
              </w:rPr>
              <w:t xml:space="preserve"> </w:t>
            </w:r>
            <w:r>
              <w:rPr>
                <w:sz w:val="20"/>
              </w:rPr>
              <w:t>bicycle</w:t>
            </w:r>
            <w:r>
              <w:rPr>
                <w:spacing w:val="-4"/>
                <w:sz w:val="20"/>
              </w:rPr>
              <w:t xml:space="preserve"> </w:t>
            </w:r>
            <w:r>
              <w:rPr>
                <w:sz w:val="20"/>
              </w:rPr>
              <w:t>facilities,</w:t>
            </w:r>
            <w:r>
              <w:rPr>
                <w:spacing w:val="-4"/>
                <w:sz w:val="20"/>
              </w:rPr>
              <w:t xml:space="preserve"> </w:t>
            </w:r>
            <w:r>
              <w:rPr>
                <w:sz w:val="20"/>
              </w:rPr>
              <w:t>consistent</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connectivity</w:t>
            </w:r>
            <w:r>
              <w:rPr>
                <w:spacing w:val="-4"/>
                <w:sz w:val="20"/>
              </w:rPr>
              <w:t xml:space="preserve"> </w:t>
            </w:r>
            <w:r>
              <w:rPr>
                <w:sz w:val="20"/>
              </w:rPr>
              <w:t>standards</w:t>
            </w:r>
            <w:r>
              <w:rPr>
                <w:spacing w:val="-5"/>
                <w:sz w:val="20"/>
              </w:rPr>
              <w:t xml:space="preserve"> </w:t>
            </w:r>
            <w:r>
              <w:rPr>
                <w:sz w:val="20"/>
              </w:rPr>
              <w:t>in</w:t>
            </w:r>
            <w:r>
              <w:rPr>
                <w:spacing w:val="-3"/>
                <w:sz w:val="20"/>
              </w:rPr>
              <w:t xml:space="preserve"> </w:t>
            </w:r>
            <w:r>
              <w:rPr>
                <w:sz w:val="20"/>
              </w:rPr>
              <w:t>section</w:t>
            </w:r>
          </w:p>
          <w:p w14:paraId="6A9E76FC" w14:textId="77777777" w:rsidR="007252B8" w:rsidRDefault="000D2940">
            <w:pPr>
              <w:pStyle w:val="TableParagraph"/>
              <w:spacing w:before="1"/>
              <w:rPr>
                <w:sz w:val="20"/>
              </w:rPr>
            </w:pPr>
            <w:r>
              <w:rPr>
                <w:sz w:val="20"/>
              </w:rPr>
              <w:t>3.01.110 and design classifications in Table 3.3 of the RTP,</w:t>
            </w:r>
          </w:p>
          <w:p w14:paraId="6A9E76FD" w14:textId="77777777" w:rsidR="007252B8" w:rsidRDefault="000D2940">
            <w:pPr>
              <w:pStyle w:val="TableParagraph"/>
              <w:numPr>
                <w:ilvl w:val="0"/>
                <w:numId w:val="15"/>
              </w:numPr>
              <w:tabs>
                <w:tab w:val="left" w:pos="295"/>
              </w:tabs>
              <w:ind w:right="541"/>
              <w:rPr>
                <w:sz w:val="20"/>
              </w:rPr>
            </w:pPr>
            <w:r>
              <w:rPr>
                <w:sz w:val="20"/>
              </w:rPr>
              <w:t>Motor vehicle capacity improvements, consistent with the RTP Arterial and</w:t>
            </w:r>
            <w:r>
              <w:rPr>
                <w:spacing w:val="-31"/>
                <w:sz w:val="20"/>
              </w:rPr>
              <w:t xml:space="preserve"> </w:t>
            </w:r>
            <w:r>
              <w:rPr>
                <w:sz w:val="20"/>
              </w:rPr>
              <w:t>Throughway Design and Network Concepts in Table 3.3 and Section 3.5 of the RTP, only upon a demonstration that other strategies in this subsection are not appropriate or cannot adequately address identified transportation</w:t>
            </w:r>
            <w:r>
              <w:rPr>
                <w:spacing w:val="-2"/>
                <w:sz w:val="20"/>
              </w:rPr>
              <w:t xml:space="preserve"> </w:t>
            </w:r>
            <w:r>
              <w:rPr>
                <w:sz w:val="20"/>
              </w:rPr>
              <w:t>needs.</w:t>
            </w:r>
          </w:p>
          <w:p w14:paraId="6A9E76FE" w14:textId="77777777" w:rsidR="007252B8" w:rsidRDefault="007252B8">
            <w:pPr>
              <w:pStyle w:val="TableParagraph"/>
              <w:spacing w:before="1"/>
              <w:ind w:left="0"/>
              <w:rPr>
                <w:b/>
                <w:sz w:val="20"/>
              </w:rPr>
            </w:pPr>
          </w:p>
          <w:p w14:paraId="6A9E76FF" w14:textId="77777777" w:rsidR="007252B8" w:rsidRDefault="000D2940">
            <w:pPr>
              <w:pStyle w:val="TableParagraph"/>
              <w:ind w:left="107"/>
              <w:rPr>
                <w:sz w:val="20"/>
              </w:rPr>
            </w:pPr>
            <w:r>
              <w:rPr>
                <w:sz w:val="20"/>
              </w:rPr>
              <w:t>A city or county shall coordinate its consideration of the above strategies with the owner of the transportation facility affected by the strategy. Facility design is subject to the approval of the facility owner.</w:t>
            </w:r>
          </w:p>
          <w:p w14:paraId="6A9E7700" w14:textId="77777777" w:rsidR="007252B8" w:rsidRDefault="007252B8">
            <w:pPr>
              <w:pStyle w:val="TableParagraph"/>
              <w:spacing w:before="4"/>
              <w:ind w:left="0"/>
              <w:rPr>
                <w:b/>
                <w:sz w:val="16"/>
              </w:rPr>
            </w:pPr>
          </w:p>
          <w:p w14:paraId="6A9E7701" w14:textId="77777777" w:rsidR="007252B8" w:rsidRDefault="000D2940">
            <w:pPr>
              <w:pStyle w:val="TableParagraph"/>
              <w:ind w:left="107"/>
              <w:rPr>
                <w:sz w:val="20"/>
              </w:rPr>
            </w:pPr>
            <w:r>
              <w:rPr>
                <w:sz w:val="20"/>
              </w:rPr>
              <w:t>If analysis under subsection 3.08.210A (Local Needs determination) indicates a new regional or state need that has not been identified in the RTP, the city or county may propose one of the following actions:</w:t>
            </w:r>
          </w:p>
          <w:p w14:paraId="6A9E7702" w14:textId="77777777" w:rsidR="007252B8" w:rsidRDefault="000D2940">
            <w:pPr>
              <w:pStyle w:val="TableParagraph"/>
              <w:numPr>
                <w:ilvl w:val="0"/>
                <w:numId w:val="15"/>
              </w:numPr>
              <w:tabs>
                <w:tab w:val="left" w:pos="295"/>
              </w:tabs>
              <w:spacing w:before="1"/>
              <w:ind w:right="475"/>
              <w:rPr>
                <w:sz w:val="20"/>
              </w:rPr>
            </w:pPr>
            <w:r>
              <w:rPr>
                <w:sz w:val="20"/>
              </w:rPr>
              <w:t>Propose a project at the time of Metro review of the TSP to be incorporated into the</w:t>
            </w:r>
            <w:r>
              <w:rPr>
                <w:spacing w:val="-33"/>
                <w:sz w:val="20"/>
              </w:rPr>
              <w:t xml:space="preserve"> </w:t>
            </w:r>
            <w:r>
              <w:rPr>
                <w:sz w:val="20"/>
              </w:rPr>
              <w:t>RTP during the next RTP update;</w:t>
            </w:r>
            <w:r>
              <w:rPr>
                <w:spacing w:val="-5"/>
                <w:sz w:val="20"/>
              </w:rPr>
              <w:t xml:space="preserve"> </w:t>
            </w:r>
            <w:r>
              <w:rPr>
                <w:sz w:val="20"/>
              </w:rPr>
              <w:t>or</w:t>
            </w:r>
          </w:p>
          <w:p w14:paraId="6A9E7703" w14:textId="77777777" w:rsidR="007252B8" w:rsidRDefault="000D2940">
            <w:pPr>
              <w:pStyle w:val="TableParagraph"/>
              <w:numPr>
                <w:ilvl w:val="0"/>
                <w:numId w:val="15"/>
              </w:numPr>
              <w:tabs>
                <w:tab w:val="left" w:pos="295"/>
              </w:tabs>
              <w:spacing w:before="1"/>
              <w:ind w:right="456"/>
              <w:rPr>
                <w:sz w:val="20"/>
              </w:rPr>
            </w:pPr>
            <w:r>
              <w:rPr>
                <w:sz w:val="20"/>
              </w:rPr>
              <w:t>Propose</w:t>
            </w:r>
            <w:r>
              <w:rPr>
                <w:spacing w:val="-3"/>
                <w:sz w:val="20"/>
              </w:rPr>
              <w:t xml:space="preserve"> </w:t>
            </w:r>
            <w:r>
              <w:rPr>
                <w:sz w:val="20"/>
              </w:rPr>
              <w:t>an</w:t>
            </w:r>
            <w:r>
              <w:rPr>
                <w:spacing w:val="-2"/>
                <w:sz w:val="20"/>
              </w:rPr>
              <w:t xml:space="preserve"> </w:t>
            </w:r>
            <w:r>
              <w:rPr>
                <w:sz w:val="20"/>
              </w:rPr>
              <w:t>amendment</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RTP</w:t>
            </w:r>
            <w:r>
              <w:rPr>
                <w:spacing w:val="-3"/>
                <w:sz w:val="20"/>
              </w:rPr>
              <w:t xml:space="preserve"> </w:t>
            </w:r>
            <w:r>
              <w:rPr>
                <w:sz w:val="20"/>
              </w:rPr>
              <w:t>for</w:t>
            </w:r>
            <w:r>
              <w:rPr>
                <w:spacing w:val="-2"/>
                <w:sz w:val="20"/>
              </w:rPr>
              <w:t xml:space="preserve"> </w:t>
            </w:r>
            <w:r>
              <w:rPr>
                <w:sz w:val="20"/>
              </w:rPr>
              <w:t>needs</w:t>
            </w:r>
            <w:r>
              <w:rPr>
                <w:spacing w:val="-4"/>
                <w:sz w:val="20"/>
              </w:rPr>
              <w:t xml:space="preserve"> </w:t>
            </w:r>
            <w:r>
              <w:rPr>
                <w:sz w:val="20"/>
              </w:rPr>
              <w:t>and</w:t>
            </w:r>
            <w:r>
              <w:rPr>
                <w:spacing w:val="-2"/>
                <w:sz w:val="20"/>
              </w:rPr>
              <w:t xml:space="preserve"> </w:t>
            </w:r>
            <w:r>
              <w:rPr>
                <w:sz w:val="20"/>
              </w:rPr>
              <w:t>projects</w:t>
            </w:r>
            <w:r>
              <w:rPr>
                <w:spacing w:val="-4"/>
                <w:sz w:val="20"/>
              </w:rPr>
              <w:t xml:space="preserve"> </w:t>
            </w:r>
            <w:r>
              <w:rPr>
                <w:sz w:val="20"/>
              </w:rPr>
              <w:t>if</w:t>
            </w:r>
            <w:r>
              <w:rPr>
                <w:spacing w:val="-4"/>
                <w:sz w:val="20"/>
              </w:rPr>
              <w:t xml:space="preserve"> </w:t>
            </w:r>
            <w:r>
              <w:rPr>
                <w:sz w:val="20"/>
              </w:rPr>
              <w:t>the</w:t>
            </w:r>
            <w:r>
              <w:rPr>
                <w:spacing w:val="-3"/>
                <w:sz w:val="20"/>
              </w:rPr>
              <w:t xml:space="preserve"> </w:t>
            </w:r>
            <w:r>
              <w:rPr>
                <w:sz w:val="20"/>
              </w:rPr>
              <w:t>amendment</w:t>
            </w:r>
            <w:r>
              <w:rPr>
                <w:spacing w:val="-2"/>
                <w:sz w:val="20"/>
              </w:rPr>
              <w:t xml:space="preserve"> </w:t>
            </w:r>
            <w:r>
              <w:rPr>
                <w:sz w:val="20"/>
              </w:rPr>
              <w:t>is</w:t>
            </w:r>
            <w:r>
              <w:rPr>
                <w:spacing w:val="-3"/>
                <w:sz w:val="20"/>
              </w:rPr>
              <w:t xml:space="preserve"> </w:t>
            </w:r>
            <w:r>
              <w:rPr>
                <w:sz w:val="20"/>
              </w:rPr>
              <w:t>necessary prior to the next RTP</w:t>
            </w:r>
            <w:r>
              <w:rPr>
                <w:spacing w:val="-3"/>
                <w:sz w:val="20"/>
              </w:rPr>
              <w:t xml:space="preserve"> </w:t>
            </w:r>
            <w:r>
              <w:rPr>
                <w:sz w:val="20"/>
              </w:rPr>
              <w:t>update.</w:t>
            </w:r>
          </w:p>
          <w:p w14:paraId="6A9E7704" w14:textId="77777777" w:rsidR="007252B8" w:rsidRDefault="000D2940">
            <w:pPr>
              <w:pStyle w:val="TableParagraph"/>
              <w:spacing w:line="222" w:lineRule="exact"/>
              <w:ind w:left="107"/>
              <w:rPr>
                <w:b/>
                <w:sz w:val="20"/>
              </w:rPr>
            </w:pPr>
            <w:r>
              <w:rPr>
                <w:b/>
                <w:sz w:val="20"/>
              </w:rPr>
              <w:t>(Title 2, Sec 3.08.220 Transportation Solutions)</w:t>
            </w:r>
          </w:p>
        </w:tc>
        <w:tc>
          <w:tcPr>
            <w:tcW w:w="1584" w:type="dxa"/>
          </w:tcPr>
          <w:p w14:paraId="6A9E7705" w14:textId="77777777" w:rsidR="007252B8" w:rsidRDefault="007252B8">
            <w:pPr>
              <w:pStyle w:val="TableParagraph"/>
              <w:ind w:left="0"/>
              <w:rPr>
                <w:rFonts w:ascii="Times New Roman"/>
                <w:sz w:val="20"/>
              </w:rPr>
            </w:pPr>
          </w:p>
        </w:tc>
      </w:tr>
      <w:tr w:rsidR="007252B8" w14:paraId="6A9E7709" w14:textId="77777777">
        <w:trPr>
          <w:trHeight w:val="1866"/>
        </w:trPr>
        <w:tc>
          <w:tcPr>
            <w:tcW w:w="7994" w:type="dxa"/>
          </w:tcPr>
          <w:p w14:paraId="6A9E7707" w14:textId="77777777" w:rsidR="007252B8" w:rsidRDefault="000D2940">
            <w:pPr>
              <w:pStyle w:val="TableParagraph"/>
              <w:spacing w:before="1"/>
              <w:ind w:left="107" w:right="290"/>
              <w:rPr>
                <w:sz w:val="20"/>
              </w:rPr>
            </w:pPr>
            <w:r>
              <w:rPr>
                <w:sz w:val="20"/>
              </w:rPr>
              <w:t>Demonstrate that solutions adopted pursuant to section 3.08.220 (Transportation Solutions) will achieve progress toward the targets and standards in Tables 3.08-1, and 3.08-2 and measures in subsection D (local performance measures), or toward alternative targets and standards adopted by the city or county. The city or county shall include the regional targets and standards or its alternatives in its TSP.</w:t>
            </w:r>
          </w:p>
        </w:tc>
        <w:tc>
          <w:tcPr>
            <w:tcW w:w="1584" w:type="dxa"/>
          </w:tcPr>
          <w:p w14:paraId="6A9E7708" w14:textId="77777777" w:rsidR="007252B8" w:rsidRDefault="007252B8">
            <w:pPr>
              <w:pStyle w:val="TableParagraph"/>
              <w:ind w:left="0"/>
              <w:rPr>
                <w:rFonts w:ascii="Times New Roman"/>
                <w:sz w:val="20"/>
              </w:rPr>
            </w:pPr>
          </w:p>
        </w:tc>
      </w:tr>
    </w:tbl>
    <w:p w14:paraId="6A9E770A" w14:textId="77777777" w:rsidR="007252B8" w:rsidRDefault="007252B8">
      <w:pPr>
        <w:rPr>
          <w:rFonts w:ascii="Times New Roman"/>
          <w:sz w:val="20"/>
        </w:rPr>
        <w:sectPr w:rsidR="007252B8">
          <w:footerReference w:type="even" r:id="rId11"/>
          <w:footerReference w:type="default" r:id="rId12"/>
          <w:pgSz w:w="12240" w:h="15840"/>
          <w:pgMar w:top="1440" w:right="1220" w:bottom="1300" w:left="1220" w:header="0" w:footer="1120" w:gutter="0"/>
          <w:pgNumType w:start="9"/>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4"/>
        <w:gridCol w:w="1584"/>
      </w:tblGrid>
      <w:tr w:rsidR="007252B8" w14:paraId="6A9E770E" w14:textId="77777777">
        <w:trPr>
          <w:trHeight w:val="537"/>
        </w:trPr>
        <w:tc>
          <w:tcPr>
            <w:tcW w:w="7994" w:type="dxa"/>
            <w:shd w:val="clear" w:color="auto" w:fill="003A5C"/>
          </w:tcPr>
          <w:p w14:paraId="6A9E770B" w14:textId="77777777" w:rsidR="007252B8" w:rsidRDefault="000D2940">
            <w:pPr>
              <w:pStyle w:val="TableParagraph"/>
              <w:spacing w:before="114"/>
              <w:ind w:left="107"/>
              <w:rPr>
                <w:b/>
              </w:rPr>
            </w:pPr>
            <w:r>
              <w:rPr>
                <w:b/>
                <w:color w:val="FFFFFF"/>
              </w:rPr>
              <w:lastRenderedPageBreak/>
              <w:t>Regional Transportation Functional Plan Requirement</w:t>
            </w:r>
          </w:p>
        </w:tc>
        <w:tc>
          <w:tcPr>
            <w:tcW w:w="1584" w:type="dxa"/>
            <w:shd w:val="clear" w:color="auto" w:fill="003A5C"/>
          </w:tcPr>
          <w:p w14:paraId="6A9E770C" w14:textId="77777777" w:rsidR="007252B8" w:rsidRDefault="000D2940">
            <w:pPr>
              <w:pStyle w:val="TableParagraph"/>
              <w:spacing w:line="268" w:lineRule="exact"/>
              <w:ind w:left="107"/>
              <w:rPr>
                <w:b/>
              </w:rPr>
            </w:pPr>
            <w:r>
              <w:rPr>
                <w:b/>
                <w:color w:val="FFFFFF"/>
              </w:rPr>
              <w:t>Local TSP</w:t>
            </w:r>
          </w:p>
          <w:p w14:paraId="6A9E770D" w14:textId="77777777" w:rsidR="007252B8" w:rsidRDefault="000D2940">
            <w:pPr>
              <w:pStyle w:val="TableParagraph"/>
              <w:spacing w:line="249" w:lineRule="exact"/>
              <w:ind w:left="107"/>
              <w:rPr>
                <w:b/>
              </w:rPr>
            </w:pPr>
            <w:r>
              <w:rPr>
                <w:b/>
                <w:color w:val="FFFFFF"/>
              </w:rPr>
              <w:t>reference?</w:t>
            </w:r>
          </w:p>
        </w:tc>
      </w:tr>
      <w:tr w:rsidR="007252B8" w14:paraId="6A9E771F" w14:textId="77777777">
        <w:trPr>
          <w:trHeight w:val="6578"/>
        </w:trPr>
        <w:tc>
          <w:tcPr>
            <w:tcW w:w="7994" w:type="dxa"/>
          </w:tcPr>
          <w:p w14:paraId="6A9E770F" w14:textId="77777777" w:rsidR="007252B8" w:rsidRDefault="000D2940">
            <w:pPr>
              <w:pStyle w:val="TableParagraph"/>
              <w:spacing w:before="1"/>
              <w:ind w:left="107"/>
              <w:rPr>
                <w:sz w:val="20"/>
              </w:rPr>
            </w:pPr>
            <w:r>
              <w:rPr>
                <w:sz w:val="20"/>
              </w:rPr>
              <w:t>A city or county may adopt alternative targets or standards in place of the regional targets and standards upon a demonstration that the alternative targets or standards:</w:t>
            </w:r>
          </w:p>
          <w:p w14:paraId="6A9E7710" w14:textId="77777777" w:rsidR="007252B8" w:rsidRDefault="000D2940">
            <w:pPr>
              <w:pStyle w:val="TableParagraph"/>
              <w:numPr>
                <w:ilvl w:val="0"/>
                <w:numId w:val="14"/>
              </w:numPr>
              <w:tabs>
                <w:tab w:val="left" w:pos="295"/>
              </w:tabs>
              <w:ind w:right="439"/>
              <w:rPr>
                <w:sz w:val="20"/>
              </w:rPr>
            </w:pPr>
            <w:r>
              <w:rPr>
                <w:sz w:val="20"/>
              </w:rPr>
              <w:t>Are no lower than the modal targets in Table 3.08-1 and no lower than the ratios in</w:t>
            </w:r>
            <w:r>
              <w:rPr>
                <w:spacing w:val="-25"/>
                <w:sz w:val="20"/>
              </w:rPr>
              <w:t xml:space="preserve"> </w:t>
            </w:r>
            <w:r>
              <w:rPr>
                <w:sz w:val="20"/>
              </w:rPr>
              <w:t>Table 3.08-2;</w:t>
            </w:r>
          </w:p>
          <w:p w14:paraId="6A9E7711" w14:textId="77777777" w:rsidR="007252B8" w:rsidRDefault="000D2940">
            <w:pPr>
              <w:pStyle w:val="TableParagraph"/>
              <w:numPr>
                <w:ilvl w:val="0"/>
                <w:numId w:val="14"/>
              </w:numPr>
              <w:tabs>
                <w:tab w:val="left" w:pos="295"/>
              </w:tabs>
              <w:ind w:right="227"/>
              <w:rPr>
                <w:sz w:val="20"/>
              </w:rPr>
            </w:pPr>
            <w:r>
              <w:rPr>
                <w:sz w:val="20"/>
              </w:rPr>
              <w:t>Will not result in a need for motor vehicle capacity improvements that go beyond the planned arterial and throughway network defined in Figure 3.13 of the RTP and that are</w:t>
            </w:r>
            <w:r>
              <w:rPr>
                <w:spacing w:val="-27"/>
                <w:sz w:val="20"/>
              </w:rPr>
              <w:t xml:space="preserve"> </w:t>
            </w:r>
            <w:r>
              <w:rPr>
                <w:sz w:val="20"/>
              </w:rPr>
              <w:t>not recommended in, or are inconsistent with, the RTP;</w:t>
            </w:r>
            <w:r>
              <w:rPr>
                <w:spacing w:val="-4"/>
                <w:sz w:val="20"/>
              </w:rPr>
              <w:t xml:space="preserve"> </w:t>
            </w:r>
            <w:r>
              <w:rPr>
                <w:sz w:val="20"/>
              </w:rPr>
              <w:t>and</w:t>
            </w:r>
          </w:p>
          <w:p w14:paraId="6A9E7712" w14:textId="77777777" w:rsidR="007252B8" w:rsidRDefault="000D2940">
            <w:pPr>
              <w:pStyle w:val="TableParagraph"/>
              <w:numPr>
                <w:ilvl w:val="0"/>
                <w:numId w:val="14"/>
              </w:numPr>
              <w:tabs>
                <w:tab w:val="left" w:pos="295"/>
              </w:tabs>
              <w:ind w:right="574"/>
              <w:rPr>
                <w:sz w:val="20"/>
              </w:rPr>
            </w:pPr>
            <w:r>
              <w:rPr>
                <w:sz w:val="20"/>
              </w:rPr>
              <w:t>Will not increase SOV travel to a degree inconsistent with the non-SOV modal targets</w:t>
            </w:r>
            <w:r>
              <w:rPr>
                <w:spacing w:val="-24"/>
                <w:sz w:val="20"/>
              </w:rPr>
              <w:t xml:space="preserve"> </w:t>
            </w:r>
            <w:r>
              <w:rPr>
                <w:sz w:val="20"/>
              </w:rPr>
              <w:t>in Table</w:t>
            </w:r>
            <w:r>
              <w:rPr>
                <w:spacing w:val="-3"/>
                <w:sz w:val="20"/>
              </w:rPr>
              <w:t xml:space="preserve"> </w:t>
            </w:r>
            <w:r>
              <w:rPr>
                <w:sz w:val="20"/>
              </w:rPr>
              <w:t>3.08-1.</w:t>
            </w:r>
          </w:p>
          <w:p w14:paraId="6A9E7713" w14:textId="77777777" w:rsidR="007252B8" w:rsidRDefault="007252B8">
            <w:pPr>
              <w:pStyle w:val="TableParagraph"/>
              <w:spacing w:before="11"/>
              <w:ind w:left="0"/>
              <w:rPr>
                <w:b/>
                <w:sz w:val="19"/>
              </w:rPr>
            </w:pPr>
          </w:p>
          <w:p w14:paraId="6A9E7714" w14:textId="77777777" w:rsidR="007252B8" w:rsidRDefault="000D2940">
            <w:pPr>
              <w:pStyle w:val="TableParagraph"/>
              <w:ind w:left="107" w:right="172"/>
              <w:rPr>
                <w:sz w:val="20"/>
              </w:rPr>
            </w:pPr>
            <w:r>
              <w:rPr>
                <w:sz w:val="20"/>
              </w:rPr>
              <w:t>If the city or county adopts mobility standards for state highways different from those in Table 3.08-2, it shall demonstrate that the standards have been approved by the Oregon Transportation Commission.</w:t>
            </w:r>
          </w:p>
          <w:p w14:paraId="6A9E7715" w14:textId="77777777" w:rsidR="007252B8" w:rsidRDefault="007252B8">
            <w:pPr>
              <w:pStyle w:val="TableParagraph"/>
              <w:spacing w:before="6"/>
              <w:ind w:left="0"/>
              <w:rPr>
                <w:b/>
                <w:sz w:val="16"/>
              </w:rPr>
            </w:pPr>
          </w:p>
          <w:p w14:paraId="6A9E7716" w14:textId="77777777" w:rsidR="007252B8" w:rsidRDefault="000D2940">
            <w:pPr>
              <w:pStyle w:val="TableParagraph"/>
              <w:ind w:left="107" w:right="154"/>
              <w:rPr>
                <w:sz w:val="20"/>
              </w:rPr>
            </w:pPr>
            <w:r>
              <w:rPr>
                <w:sz w:val="20"/>
              </w:rPr>
              <w:t>Each city and county shall also include performance measures for safety, vehicle miles traveled per capita, freight reliability, congestion, and walking, bicycling and transit mode shares to evaluate and monitor performance of the TSP.</w:t>
            </w:r>
          </w:p>
          <w:p w14:paraId="6A9E7717" w14:textId="77777777" w:rsidR="007252B8" w:rsidRDefault="007252B8">
            <w:pPr>
              <w:pStyle w:val="TableParagraph"/>
              <w:spacing w:before="4"/>
              <w:ind w:left="0"/>
              <w:rPr>
                <w:b/>
                <w:sz w:val="16"/>
              </w:rPr>
            </w:pPr>
          </w:p>
          <w:p w14:paraId="6A9E7718" w14:textId="77777777" w:rsidR="007252B8" w:rsidRDefault="000D2940">
            <w:pPr>
              <w:pStyle w:val="TableParagraph"/>
              <w:ind w:left="107" w:right="103"/>
              <w:rPr>
                <w:sz w:val="20"/>
              </w:rPr>
            </w:pPr>
            <w:r>
              <w:rPr>
                <w:sz w:val="20"/>
              </w:rPr>
              <w:t>To demonstrate progress toward achievement of performance targets in Tables 3.08-1 and 3.08-2 and to improve performance of state highways within its jurisdiction as much as feasible and avoid their further degradation, the city or county shall adopt the following:</w:t>
            </w:r>
          </w:p>
          <w:p w14:paraId="6A9E7719" w14:textId="77777777" w:rsidR="007252B8" w:rsidRDefault="000D2940">
            <w:pPr>
              <w:pStyle w:val="TableParagraph"/>
              <w:numPr>
                <w:ilvl w:val="0"/>
                <w:numId w:val="14"/>
              </w:numPr>
              <w:tabs>
                <w:tab w:val="left" w:pos="295"/>
              </w:tabs>
              <w:spacing w:before="1"/>
              <w:ind w:right="286"/>
              <w:rPr>
                <w:sz w:val="20"/>
              </w:rPr>
            </w:pPr>
            <w:r>
              <w:rPr>
                <w:sz w:val="20"/>
              </w:rPr>
              <w:t>Parking minimum and maximum ratios in Centers and Station Communities consistent with subsection 3.08.410A;</w:t>
            </w:r>
          </w:p>
          <w:p w14:paraId="6A9E771A" w14:textId="77777777" w:rsidR="007252B8" w:rsidRDefault="000D2940">
            <w:pPr>
              <w:pStyle w:val="TableParagraph"/>
              <w:numPr>
                <w:ilvl w:val="0"/>
                <w:numId w:val="14"/>
              </w:numPr>
              <w:tabs>
                <w:tab w:val="left" w:pos="295"/>
              </w:tabs>
              <w:spacing w:line="255" w:lineRule="exact"/>
              <w:rPr>
                <w:sz w:val="20"/>
              </w:rPr>
            </w:pPr>
            <w:r>
              <w:rPr>
                <w:sz w:val="20"/>
              </w:rPr>
              <w:t>Designs for street, transit, bicycle, freight and pedestrian systems consistent with Title 1:</w:t>
            </w:r>
            <w:r>
              <w:rPr>
                <w:spacing w:val="-32"/>
                <w:sz w:val="20"/>
              </w:rPr>
              <w:t xml:space="preserve"> </w:t>
            </w:r>
            <w:r>
              <w:rPr>
                <w:sz w:val="20"/>
              </w:rPr>
              <w:t>and</w:t>
            </w:r>
          </w:p>
          <w:p w14:paraId="6A9E771B" w14:textId="77777777" w:rsidR="007252B8" w:rsidRDefault="000D2940">
            <w:pPr>
              <w:pStyle w:val="TableParagraph"/>
              <w:numPr>
                <w:ilvl w:val="0"/>
                <w:numId w:val="14"/>
              </w:numPr>
              <w:tabs>
                <w:tab w:val="left" w:pos="295"/>
              </w:tabs>
              <w:spacing w:line="254" w:lineRule="exact"/>
              <w:rPr>
                <w:sz w:val="20"/>
              </w:rPr>
            </w:pPr>
            <w:r>
              <w:rPr>
                <w:sz w:val="20"/>
              </w:rPr>
              <w:t>TSMO projects and strategies consistent with section 3.08.160;</w:t>
            </w:r>
            <w:r>
              <w:rPr>
                <w:spacing w:val="-10"/>
                <w:sz w:val="20"/>
              </w:rPr>
              <w:t xml:space="preserve"> </w:t>
            </w:r>
            <w:r>
              <w:rPr>
                <w:sz w:val="20"/>
              </w:rPr>
              <w:t>and</w:t>
            </w:r>
          </w:p>
          <w:p w14:paraId="6A9E771C" w14:textId="77777777" w:rsidR="007252B8" w:rsidRDefault="000D2940">
            <w:pPr>
              <w:pStyle w:val="TableParagraph"/>
              <w:numPr>
                <w:ilvl w:val="0"/>
                <w:numId w:val="14"/>
              </w:numPr>
              <w:tabs>
                <w:tab w:val="left" w:pos="295"/>
              </w:tabs>
              <w:rPr>
                <w:sz w:val="20"/>
              </w:rPr>
            </w:pPr>
            <w:r>
              <w:rPr>
                <w:sz w:val="20"/>
              </w:rPr>
              <w:t>Land use actions pursuant to OAR</w:t>
            </w:r>
            <w:r>
              <w:rPr>
                <w:spacing w:val="-5"/>
                <w:sz w:val="20"/>
              </w:rPr>
              <w:t xml:space="preserve"> </w:t>
            </w:r>
            <w:r>
              <w:rPr>
                <w:sz w:val="20"/>
              </w:rPr>
              <w:t>660-012-0035(2).</w:t>
            </w:r>
          </w:p>
          <w:p w14:paraId="6A9E771D" w14:textId="77777777" w:rsidR="007252B8" w:rsidRDefault="000D2940">
            <w:pPr>
              <w:pStyle w:val="TableParagraph"/>
              <w:spacing w:before="1" w:line="223" w:lineRule="exact"/>
              <w:ind w:left="107"/>
              <w:rPr>
                <w:b/>
                <w:sz w:val="20"/>
              </w:rPr>
            </w:pPr>
            <w:r>
              <w:rPr>
                <w:b/>
                <w:sz w:val="20"/>
              </w:rPr>
              <w:t>(Title 2, Performance Targets and Standards Sec 3.08.230)</w:t>
            </w:r>
          </w:p>
        </w:tc>
        <w:tc>
          <w:tcPr>
            <w:tcW w:w="1584" w:type="dxa"/>
          </w:tcPr>
          <w:p w14:paraId="6A9E771E" w14:textId="77777777" w:rsidR="007252B8" w:rsidRDefault="007252B8">
            <w:pPr>
              <w:pStyle w:val="TableParagraph"/>
              <w:ind w:left="0"/>
              <w:rPr>
                <w:rFonts w:ascii="Times New Roman"/>
                <w:sz w:val="20"/>
              </w:rPr>
            </w:pPr>
          </w:p>
        </w:tc>
      </w:tr>
      <w:tr w:rsidR="007252B8" w14:paraId="6A9E772A" w14:textId="77777777">
        <w:trPr>
          <w:trHeight w:val="5680"/>
        </w:trPr>
        <w:tc>
          <w:tcPr>
            <w:tcW w:w="7994" w:type="dxa"/>
          </w:tcPr>
          <w:p w14:paraId="6A9E7720" w14:textId="77777777" w:rsidR="007252B8" w:rsidRDefault="000D2940">
            <w:pPr>
              <w:pStyle w:val="TableParagraph"/>
              <w:spacing w:before="1"/>
              <w:ind w:left="107" w:right="290"/>
              <w:rPr>
                <w:sz w:val="20"/>
              </w:rPr>
            </w:pPr>
            <w:r>
              <w:rPr>
                <w:sz w:val="20"/>
              </w:rPr>
              <w:t>Specify the general locations and facility parameters, such as minimum and maximum ROW dimensions and the number and width of traffic lanes, of planned regional transportation facilities and improvements identified on general location depicted in the appropriate RTP map. Except as otherwise provided in the TSP, the general location is as follows:</w:t>
            </w:r>
          </w:p>
          <w:p w14:paraId="6A9E7721" w14:textId="77777777" w:rsidR="007252B8" w:rsidRDefault="000D2940">
            <w:pPr>
              <w:pStyle w:val="TableParagraph"/>
              <w:numPr>
                <w:ilvl w:val="0"/>
                <w:numId w:val="13"/>
              </w:numPr>
              <w:tabs>
                <w:tab w:val="left" w:pos="295"/>
              </w:tabs>
              <w:ind w:right="226"/>
              <w:rPr>
                <w:sz w:val="20"/>
              </w:rPr>
            </w:pPr>
            <w:r>
              <w:rPr>
                <w:sz w:val="20"/>
              </w:rPr>
              <w:t>For</w:t>
            </w:r>
            <w:r>
              <w:rPr>
                <w:spacing w:val="-2"/>
                <w:sz w:val="20"/>
              </w:rPr>
              <w:t xml:space="preserve"> </w:t>
            </w:r>
            <w:r>
              <w:rPr>
                <w:sz w:val="20"/>
              </w:rPr>
              <w:t>new</w:t>
            </w:r>
            <w:r>
              <w:rPr>
                <w:spacing w:val="-3"/>
                <w:sz w:val="20"/>
              </w:rPr>
              <w:t xml:space="preserve"> </w:t>
            </w:r>
            <w:r>
              <w:rPr>
                <w:sz w:val="20"/>
              </w:rPr>
              <w:t>facilities,</w:t>
            </w:r>
            <w:r>
              <w:rPr>
                <w:spacing w:val="-2"/>
                <w:sz w:val="20"/>
              </w:rPr>
              <w:t xml:space="preserve"> </w:t>
            </w:r>
            <w:r>
              <w:rPr>
                <w:sz w:val="20"/>
              </w:rPr>
              <w:t>a</w:t>
            </w:r>
            <w:r>
              <w:rPr>
                <w:spacing w:val="-2"/>
                <w:sz w:val="20"/>
              </w:rPr>
              <w:t xml:space="preserve"> </w:t>
            </w:r>
            <w:r>
              <w:rPr>
                <w:sz w:val="20"/>
              </w:rPr>
              <w:t>corridor</w:t>
            </w:r>
            <w:r>
              <w:rPr>
                <w:spacing w:val="-2"/>
                <w:sz w:val="20"/>
              </w:rPr>
              <w:t xml:space="preserve"> </w:t>
            </w:r>
            <w:r>
              <w:rPr>
                <w:sz w:val="20"/>
              </w:rPr>
              <w:t>within</w:t>
            </w:r>
            <w:r>
              <w:rPr>
                <w:spacing w:val="-2"/>
                <w:sz w:val="20"/>
              </w:rPr>
              <w:t xml:space="preserve"> </w:t>
            </w:r>
            <w:r>
              <w:rPr>
                <w:sz w:val="20"/>
              </w:rPr>
              <w:t>200</w:t>
            </w:r>
            <w:r>
              <w:rPr>
                <w:spacing w:val="-3"/>
                <w:sz w:val="20"/>
              </w:rPr>
              <w:t xml:space="preserve"> </w:t>
            </w:r>
            <w:r>
              <w:rPr>
                <w:sz w:val="20"/>
              </w:rPr>
              <w:t>feet</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location</w:t>
            </w:r>
            <w:r>
              <w:rPr>
                <w:spacing w:val="-1"/>
                <w:sz w:val="20"/>
              </w:rPr>
              <w:t xml:space="preserve"> </w:t>
            </w:r>
            <w:r>
              <w:rPr>
                <w:sz w:val="20"/>
              </w:rPr>
              <w:t>depicted</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appropriate</w:t>
            </w:r>
            <w:r>
              <w:rPr>
                <w:spacing w:val="-3"/>
                <w:sz w:val="20"/>
              </w:rPr>
              <w:t xml:space="preserve"> </w:t>
            </w:r>
            <w:r>
              <w:rPr>
                <w:sz w:val="20"/>
              </w:rPr>
              <w:t>RTP map;</w:t>
            </w:r>
          </w:p>
          <w:p w14:paraId="6A9E7722" w14:textId="77777777" w:rsidR="007252B8" w:rsidRDefault="000D2940">
            <w:pPr>
              <w:pStyle w:val="TableParagraph"/>
              <w:numPr>
                <w:ilvl w:val="0"/>
                <w:numId w:val="13"/>
              </w:numPr>
              <w:tabs>
                <w:tab w:val="left" w:pos="295"/>
              </w:tabs>
              <w:ind w:right="638"/>
              <w:rPr>
                <w:sz w:val="20"/>
              </w:rPr>
            </w:pPr>
            <w:r>
              <w:rPr>
                <w:sz w:val="20"/>
              </w:rPr>
              <w:t>For</w:t>
            </w:r>
            <w:r>
              <w:rPr>
                <w:spacing w:val="-3"/>
                <w:sz w:val="20"/>
              </w:rPr>
              <w:t xml:space="preserve"> </w:t>
            </w:r>
            <w:r>
              <w:rPr>
                <w:sz w:val="20"/>
              </w:rPr>
              <w:t>interchanges,</w:t>
            </w:r>
            <w:r>
              <w:rPr>
                <w:spacing w:val="-3"/>
                <w:sz w:val="20"/>
              </w:rPr>
              <w:t xml:space="preserve"> </w:t>
            </w:r>
            <w:r>
              <w:rPr>
                <w:sz w:val="20"/>
              </w:rPr>
              <w:t>the</w:t>
            </w:r>
            <w:r>
              <w:rPr>
                <w:spacing w:val="-4"/>
                <w:sz w:val="20"/>
              </w:rPr>
              <w:t xml:space="preserve"> </w:t>
            </w:r>
            <w:r>
              <w:rPr>
                <w:sz w:val="20"/>
              </w:rPr>
              <w:t>general</w:t>
            </w:r>
            <w:r>
              <w:rPr>
                <w:spacing w:val="-1"/>
                <w:sz w:val="20"/>
              </w:rPr>
              <w:t xml:space="preserve"> </w:t>
            </w:r>
            <w:r>
              <w:rPr>
                <w:sz w:val="20"/>
              </w:rPr>
              <w:t>location</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crossing</w:t>
            </w:r>
            <w:r>
              <w:rPr>
                <w:spacing w:val="-4"/>
                <w:sz w:val="20"/>
              </w:rPr>
              <w:t xml:space="preserve"> </w:t>
            </w:r>
            <w:r>
              <w:rPr>
                <w:sz w:val="20"/>
              </w:rPr>
              <w:t>roadways,</w:t>
            </w:r>
            <w:r>
              <w:rPr>
                <w:spacing w:val="-3"/>
                <w:sz w:val="20"/>
              </w:rPr>
              <w:t xml:space="preserve"> </w:t>
            </w:r>
            <w:r>
              <w:rPr>
                <w:sz w:val="20"/>
              </w:rPr>
              <w:t>without</w:t>
            </w:r>
            <w:r>
              <w:rPr>
                <w:spacing w:val="-3"/>
                <w:sz w:val="20"/>
              </w:rPr>
              <w:t xml:space="preserve"> </w:t>
            </w:r>
            <w:r>
              <w:rPr>
                <w:sz w:val="20"/>
              </w:rPr>
              <w:t>specifying</w:t>
            </w:r>
            <w:r>
              <w:rPr>
                <w:spacing w:val="-4"/>
                <w:sz w:val="20"/>
              </w:rPr>
              <w:t xml:space="preserve"> </w:t>
            </w:r>
            <w:r>
              <w:rPr>
                <w:sz w:val="20"/>
              </w:rPr>
              <w:t>the general location of connecting</w:t>
            </w:r>
            <w:r>
              <w:rPr>
                <w:spacing w:val="-3"/>
                <w:sz w:val="20"/>
              </w:rPr>
              <w:t xml:space="preserve"> </w:t>
            </w:r>
            <w:r>
              <w:rPr>
                <w:sz w:val="20"/>
              </w:rPr>
              <w:t>ramps;</w:t>
            </w:r>
          </w:p>
          <w:p w14:paraId="6A9E7723" w14:textId="77777777" w:rsidR="007252B8" w:rsidRDefault="000D2940">
            <w:pPr>
              <w:pStyle w:val="TableParagraph"/>
              <w:numPr>
                <w:ilvl w:val="0"/>
                <w:numId w:val="13"/>
              </w:numPr>
              <w:tabs>
                <w:tab w:val="left" w:pos="295"/>
              </w:tabs>
              <w:ind w:right="560"/>
              <w:rPr>
                <w:sz w:val="20"/>
              </w:rPr>
            </w:pPr>
            <w:r>
              <w:rPr>
                <w:sz w:val="20"/>
              </w:rPr>
              <w:t>For existing facilities planned for improvements, a corridor within 50 feet of the</w:t>
            </w:r>
            <w:r>
              <w:rPr>
                <w:spacing w:val="-31"/>
                <w:sz w:val="20"/>
              </w:rPr>
              <w:t xml:space="preserve"> </w:t>
            </w:r>
            <w:r>
              <w:rPr>
                <w:sz w:val="20"/>
              </w:rPr>
              <w:t>existing right-of-way and</w:t>
            </w:r>
          </w:p>
          <w:p w14:paraId="6A9E7724" w14:textId="77777777" w:rsidR="007252B8" w:rsidRDefault="000D2940">
            <w:pPr>
              <w:pStyle w:val="TableParagraph"/>
              <w:numPr>
                <w:ilvl w:val="0"/>
                <w:numId w:val="13"/>
              </w:numPr>
              <w:tabs>
                <w:tab w:val="left" w:pos="295"/>
              </w:tabs>
              <w:ind w:right="230"/>
              <w:rPr>
                <w:sz w:val="20"/>
              </w:rPr>
            </w:pPr>
            <w:r>
              <w:rPr>
                <w:sz w:val="20"/>
              </w:rPr>
              <w:t>For realignments of existing facilities, a corridor within 200 feet of the segment to be realigned as measured from the existing right-of-way depicted on the appropriate RTP</w:t>
            </w:r>
            <w:r>
              <w:rPr>
                <w:spacing w:val="-29"/>
                <w:sz w:val="20"/>
              </w:rPr>
              <w:t xml:space="preserve"> </w:t>
            </w:r>
            <w:r>
              <w:rPr>
                <w:sz w:val="20"/>
              </w:rPr>
              <w:t>map.</w:t>
            </w:r>
          </w:p>
          <w:p w14:paraId="6A9E7725" w14:textId="77777777" w:rsidR="007252B8" w:rsidRDefault="007252B8">
            <w:pPr>
              <w:pStyle w:val="TableParagraph"/>
              <w:ind w:left="0"/>
              <w:rPr>
                <w:b/>
                <w:sz w:val="20"/>
              </w:rPr>
            </w:pPr>
          </w:p>
          <w:p w14:paraId="6A9E7726" w14:textId="77777777" w:rsidR="007252B8" w:rsidRDefault="000D2940">
            <w:pPr>
              <w:pStyle w:val="TableParagraph"/>
              <w:ind w:left="107" w:right="153"/>
              <w:rPr>
                <w:sz w:val="20"/>
              </w:rPr>
            </w:pPr>
            <w:r>
              <w:rPr>
                <w:sz w:val="20"/>
              </w:rPr>
              <w:t>A City or county may refine or revise the general location of a planned regional facility as it prepares or revises impacts of the facility or to comply with comprehensive plan or statewide planning goals. If, in developing or amending its TSP, a city or county determines the general location of a planned regional facility or improvement is inconsistent with its comprehensive plan or a statewide goal requirement, it shall:</w:t>
            </w:r>
          </w:p>
          <w:p w14:paraId="6A9E7727" w14:textId="77777777" w:rsidR="007252B8" w:rsidRDefault="000D2940">
            <w:pPr>
              <w:pStyle w:val="TableParagraph"/>
              <w:numPr>
                <w:ilvl w:val="0"/>
                <w:numId w:val="13"/>
              </w:numPr>
              <w:tabs>
                <w:tab w:val="left" w:pos="295"/>
              </w:tabs>
              <w:ind w:right="241"/>
              <w:rPr>
                <w:sz w:val="20"/>
              </w:rPr>
            </w:pPr>
            <w:r>
              <w:rPr>
                <w:sz w:val="20"/>
              </w:rPr>
              <w:t>Propose</w:t>
            </w:r>
            <w:r>
              <w:rPr>
                <w:spacing w:val="-4"/>
                <w:sz w:val="20"/>
              </w:rPr>
              <w:t xml:space="preserve"> </w:t>
            </w:r>
            <w:r>
              <w:rPr>
                <w:sz w:val="20"/>
              </w:rPr>
              <w:t>a</w:t>
            </w:r>
            <w:r>
              <w:rPr>
                <w:spacing w:val="-3"/>
                <w:sz w:val="20"/>
              </w:rPr>
              <w:t xml:space="preserve"> </w:t>
            </w:r>
            <w:r>
              <w:rPr>
                <w:sz w:val="20"/>
              </w:rPr>
              <w:t>revision</w:t>
            </w:r>
            <w:r>
              <w:rPr>
                <w:spacing w:val="-2"/>
                <w:sz w:val="20"/>
              </w:rPr>
              <w:t xml:space="preserve"> </w:t>
            </w:r>
            <w:r>
              <w:rPr>
                <w:sz w:val="20"/>
              </w:rPr>
              <w:t>to</w:t>
            </w:r>
            <w:r>
              <w:rPr>
                <w:spacing w:val="-2"/>
                <w:sz w:val="20"/>
              </w:rPr>
              <w:t xml:space="preserve"> </w:t>
            </w:r>
            <w:r>
              <w:rPr>
                <w:sz w:val="20"/>
              </w:rPr>
              <w:t>the</w:t>
            </w:r>
            <w:r>
              <w:rPr>
                <w:spacing w:val="-4"/>
                <w:sz w:val="20"/>
              </w:rPr>
              <w:t xml:space="preserve"> </w:t>
            </w:r>
            <w:r>
              <w:rPr>
                <w:sz w:val="20"/>
              </w:rPr>
              <w:t>general</w:t>
            </w:r>
            <w:r>
              <w:rPr>
                <w:spacing w:val="-3"/>
                <w:sz w:val="20"/>
              </w:rPr>
              <w:t xml:space="preserve"> </w:t>
            </w:r>
            <w:r>
              <w:rPr>
                <w:sz w:val="20"/>
              </w:rPr>
              <w:t>location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planned</w:t>
            </w:r>
            <w:r>
              <w:rPr>
                <w:spacing w:val="-3"/>
                <w:sz w:val="20"/>
              </w:rPr>
              <w:t xml:space="preserve"> </w:t>
            </w:r>
            <w:r>
              <w:rPr>
                <w:sz w:val="20"/>
              </w:rPr>
              <w:t>facility</w:t>
            </w:r>
            <w:r>
              <w:rPr>
                <w:spacing w:val="-2"/>
                <w:sz w:val="20"/>
              </w:rPr>
              <w:t xml:space="preserve"> </w:t>
            </w:r>
            <w:r>
              <w:rPr>
                <w:sz w:val="20"/>
              </w:rPr>
              <w:t>or</w:t>
            </w:r>
            <w:r>
              <w:rPr>
                <w:spacing w:val="-3"/>
                <w:sz w:val="20"/>
              </w:rPr>
              <w:t xml:space="preserve"> </w:t>
            </w:r>
            <w:r>
              <w:rPr>
                <w:sz w:val="20"/>
              </w:rPr>
              <w:t>improvement</w:t>
            </w:r>
            <w:r>
              <w:rPr>
                <w:spacing w:val="-3"/>
                <w:sz w:val="20"/>
              </w:rPr>
              <w:t xml:space="preserve"> </w:t>
            </w:r>
            <w:r>
              <w:rPr>
                <w:sz w:val="20"/>
              </w:rPr>
              <w:t>to</w:t>
            </w:r>
            <w:r>
              <w:rPr>
                <w:spacing w:val="-3"/>
                <w:sz w:val="20"/>
              </w:rPr>
              <w:t xml:space="preserve"> </w:t>
            </w:r>
            <w:r>
              <w:rPr>
                <w:sz w:val="20"/>
              </w:rPr>
              <w:t>achieve consistency and, if the revised location lies outside the general location depicted in the appropriate RTP map, seek an amendment to the RTP;</w:t>
            </w:r>
            <w:r>
              <w:rPr>
                <w:spacing w:val="-4"/>
                <w:sz w:val="20"/>
              </w:rPr>
              <w:t xml:space="preserve"> </w:t>
            </w:r>
            <w:r>
              <w:rPr>
                <w:sz w:val="20"/>
              </w:rPr>
              <w:t>or</w:t>
            </w:r>
          </w:p>
          <w:p w14:paraId="6A9E7728" w14:textId="77777777" w:rsidR="007252B8" w:rsidRDefault="000D2940">
            <w:pPr>
              <w:pStyle w:val="TableParagraph"/>
              <w:numPr>
                <w:ilvl w:val="0"/>
                <w:numId w:val="13"/>
              </w:numPr>
              <w:tabs>
                <w:tab w:val="left" w:pos="295"/>
              </w:tabs>
              <w:spacing w:before="8" w:line="242" w:lineRule="exact"/>
              <w:ind w:right="1193"/>
              <w:rPr>
                <w:sz w:val="20"/>
              </w:rPr>
            </w:pPr>
            <w:r>
              <w:rPr>
                <w:sz w:val="20"/>
              </w:rPr>
              <w:t>Propose</w:t>
            </w:r>
            <w:r>
              <w:rPr>
                <w:spacing w:val="-4"/>
                <w:sz w:val="20"/>
              </w:rPr>
              <w:t xml:space="preserve"> </w:t>
            </w:r>
            <w:r>
              <w:rPr>
                <w:sz w:val="20"/>
              </w:rPr>
              <w:t>a</w:t>
            </w:r>
            <w:r>
              <w:rPr>
                <w:spacing w:val="-2"/>
                <w:sz w:val="20"/>
              </w:rPr>
              <w:t xml:space="preserve"> </w:t>
            </w:r>
            <w:r>
              <w:rPr>
                <w:sz w:val="20"/>
              </w:rPr>
              <w:t>revision</w:t>
            </w:r>
            <w:r>
              <w:rPr>
                <w:spacing w:val="-2"/>
                <w:sz w:val="20"/>
              </w:rPr>
              <w:t xml:space="preserve"> </w:t>
            </w:r>
            <w:r>
              <w:rPr>
                <w:sz w:val="20"/>
              </w:rPr>
              <w:t>to</w:t>
            </w:r>
            <w:r>
              <w:rPr>
                <w:spacing w:val="-2"/>
                <w:sz w:val="20"/>
              </w:rPr>
              <w:t xml:space="preserve"> </w:t>
            </w:r>
            <w:r>
              <w:rPr>
                <w:sz w:val="20"/>
              </w:rPr>
              <w:t>its</w:t>
            </w:r>
            <w:r>
              <w:rPr>
                <w:spacing w:val="-5"/>
                <w:sz w:val="20"/>
              </w:rPr>
              <w:t xml:space="preserve"> </w:t>
            </w:r>
            <w:r>
              <w:rPr>
                <w:sz w:val="20"/>
              </w:rPr>
              <w:t>comprehensive</w:t>
            </w:r>
            <w:r>
              <w:rPr>
                <w:spacing w:val="-3"/>
                <w:sz w:val="20"/>
              </w:rPr>
              <w:t xml:space="preserve"> </w:t>
            </w:r>
            <w:r>
              <w:rPr>
                <w:sz w:val="20"/>
              </w:rPr>
              <w:t>plan</w:t>
            </w:r>
            <w:r>
              <w:rPr>
                <w:spacing w:val="-1"/>
                <w:sz w:val="20"/>
              </w:rPr>
              <w:t xml:space="preserve"> </w:t>
            </w:r>
            <w:r>
              <w:rPr>
                <w:sz w:val="20"/>
              </w:rPr>
              <w:t>to</w:t>
            </w:r>
            <w:r>
              <w:rPr>
                <w:spacing w:val="-3"/>
                <w:sz w:val="20"/>
              </w:rPr>
              <w:t xml:space="preserve"> </w:t>
            </w:r>
            <w:r>
              <w:rPr>
                <w:sz w:val="20"/>
              </w:rPr>
              <w:t>authorize</w:t>
            </w:r>
            <w:r>
              <w:rPr>
                <w:spacing w:val="-3"/>
                <w:sz w:val="20"/>
              </w:rPr>
              <w:t xml:space="preserve"> </w:t>
            </w:r>
            <w:r>
              <w:rPr>
                <w:sz w:val="20"/>
              </w:rPr>
              <w:t>the</w:t>
            </w:r>
            <w:r>
              <w:rPr>
                <w:spacing w:val="-4"/>
                <w:sz w:val="20"/>
              </w:rPr>
              <w:t xml:space="preserve"> </w:t>
            </w:r>
            <w:r>
              <w:rPr>
                <w:sz w:val="20"/>
              </w:rPr>
              <w:t>planned</w:t>
            </w:r>
            <w:r>
              <w:rPr>
                <w:spacing w:val="-2"/>
                <w:sz w:val="20"/>
              </w:rPr>
              <w:t xml:space="preserve"> </w:t>
            </w:r>
            <w:r>
              <w:rPr>
                <w:sz w:val="20"/>
              </w:rPr>
              <w:t>facility</w:t>
            </w:r>
            <w:r>
              <w:rPr>
                <w:spacing w:val="-3"/>
                <w:sz w:val="20"/>
              </w:rPr>
              <w:t xml:space="preserve"> </w:t>
            </w:r>
            <w:r>
              <w:rPr>
                <w:sz w:val="20"/>
              </w:rPr>
              <w:t>or improvement at the revised</w:t>
            </w:r>
            <w:r>
              <w:rPr>
                <w:spacing w:val="-2"/>
                <w:sz w:val="20"/>
              </w:rPr>
              <w:t xml:space="preserve"> </w:t>
            </w:r>
            <w:r>
              <w:rPr>
                <w:sz w:val="20"/>
              </w:rPr>
              <w:t>location.</w:t>
            </w:r>
          </w:p>
        </w:tc>
        <w:tc>
          <w:tcPr>
            <w:tcW w:w="1584" w:type="dxa"/>
          </w:tcPr>
          <w:p w14:paraId="6A9E7729" w14:textId="77777777" w:rsidR="007252B8" w:rsidRDefault="007252B8">
            <w:pPr>
              <w:pStyle w:val="TableParagraph"/>
              <w:ind w:left="0"/>
              <w:rPr>
                <w:rFonts w:ascii="Times New Roman"/>
                <w:sz w:val="20"/>
              </w:rPr>
            </w:pPr>
          </w:p>
        </w:tc>
      </w:tr>
    </w:tbl>
    <w:p w14:paraId="6A9E772B" w14:textId="77777777" w:rsidR="007252B8" w:rsidRDefault="007252B8">
      <w:pPr>
        <w:rPr>
          <w:rFonts w:ascii="Times New Roman"/>
          <w:sz w:val="20"/>
        </w:rPr>
        <w:sectPr w:rsidR="007252B8">
          <w:pgSz w:w="12240" w:h="15840"/>
          <w:pgMar w:top="1440" w:right="1220" w:bottom="1300" w:left="1220" w:header="0" w:footer="11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4"/>
        <w:gridCol w:w="1584"/>
      </w:tblGrid>
      <w:tr w:rsidR="007252B8" w14:paraId="6A9E772F" w14:textId="77777777">
        <w:trPr>
          <w:trHeight w:val="537"/>
        </w:trPr>
        <w:tc>
          <w:tcPr>
            <w:tcW w:w="7994" w:type="dxa"/>
            <w:shd w:val="clear" w:color="auto" w:fill="003A5C"/>
          </w:tcPr>
          <w:p w14:paraId="6A9E772C" w14:textId="77777777" w:rsidR="007252B8" w:rsidRDefault="000D2940">
            <w:pPr>
              <w:pStyle w:val="TableParagraph"/>
              <w:spacing w:before="114"/>
              <w:ind w:left="107"/>
              <w:rPr>
                <w:b/>
              </w:rPr>
            </w:pPr>
            <w:r>
              <w:rPr>
                <w:b/>
                <w:color w:val="FFFFFF"/>
              </w:rPr>
              <w:lastRenderedPageBreak/>
              <w:t>Regional Transportation Functional Plan Requirement</w:t>
            </w:r>
          </w:p>
        </w:tc>
        <w:tc>
          <w:tcPr>
            <w:tcW w:w="1584" w:type="dxa"/>
            <w:shd w:val="clear" w:color="auto" w:fill="003A5C"/>
          </w:tcPr>
          <w:p w14:paraId="6A9E772D" w14:textId="77777777" w:rsidR="007252B8" w:rsidRDefault="000D2940">
            <w:pPr>
              <w:pStyle w:val="TableParagraph"/>
              <w:spacing w:line="268" w:lineRule="exact"/>
              <w:ind w:left="107"/>
              <w:rPr>
                <w:b/>
              </w:rPr>
            </w:pPr>
            <w:r>
              <w:rPr>
                <w:b/>
                <w:color w:val="FFFFFF"/>
              </w:rPr>
              <w:t>Local TSP</w:t>
            </w:r>
          </w:p>
          <w:p w14:paraId="6A9E772E" w14:textId="77777777" w:rsidR="007252B8" w:rsidRDefault="000D2940">
            <w:pPr>
              <w:pStyle w:val="TableParagraph"/>
              <w:spacing w:line="249" w:lineRule="exact"/>
              <w:ind w:left="107"/>
              <w:rPr>
                <w:b/>
              </w:rPr>
            </w:pPr>
            <w:r>
              <w:rPr>
                <w:b/>
                <w:color w:val="FFFFFF"/>
              </w:rPr>
              <w:t>reference?</w:t>
            </w:r>
          </w:p>
        </w:tc>
      </w:tr>
      <w:tr w:rsidR="007252B8" w14:paraId="6A9E7732" w14:textId="77777777">
        <w:trPr>
          <w:trHeight w:val="244"/>
        </w:trPr>
        <w:tc>
          <w:tcPr>
            <w:tcW w:w="7994" w:type="dxa"/>
          </w:tcPr>
          <w:p w14:paraId="6A9E7730" w14:textId="77777777" w:rsidR="007252B8" w:rsidRDefault="000D2940">
            <w:pPr>
              <w:pStyle w:val="TableParagraph"/>
              <w:spacing w:before="1" w:line="223" w:lineRule="exact"/>
              <w:ind w:left="107"/>
              <w:rPr>
                <w:b/>
                <w:sz w:val="20"/>
              </w:rPr>
            </w:pPr>
            <w:r>
              <w:rPr>
                <w:b/>
                <w:sz w:val="20"/>
              </w:rPr>
              <w:t>(Title 3, Defining Projects in Transportation System Plan Sec 3.08.310)</w:t>
            </w:r>
          </w:p>
        </w:tc>
        <w:tc>
          <w:tcPr>
            <w:tcW w:w="1584" w:type="dxa"/>
          </w:tcPr>
          <w:p w14:paraId="6A9E7731" w14:textId="77777777" w:rsidR="007252B8" w:rsidRDefault="007252B8">
            <w:pPr>
              <w:pStyle w:val="TableParagraph"/>
              <w:ind w:left="0"/>
              <w:rPr>
                <w:rFonts w:ascii="Times New Roman"/>
                <w:sz w:val="16"/>
              </w:rPr>
            </w:pPr>
          </w:p>
        </w:tc>
      </w:tr>
      <w:tr w:rsidR="007252B8" w14:paraId="6A9E7742" w14:textId="77777777">
        <w:trPr>
          <w:trHeight w:val="4701"/>
        </w:trPr>
        <w:tc>
          <w:tcPr>
            <w:tcW w:w="7994" w:type="dxa"/>
          </w:tcPr>
          <w:p w14:paraId="6A9E7733" w14:textId="77777777" w:rsidR="007252B8" w:rsidRDefault="000D2940">
            <w:pPr>
              <w:pStyle w:val="TableParagraph"/>
              <w:spacing w:before="1"/>
              <w:ind w:left="107"/>
              <w:rPr>
                <w:i/>
                <w:sz w:val="20"/>
              </w:rPr>
            </w:pPr>
            <w:r>
              <w:rPr>
                <w:i/>
                <w:color w:val="FF0000"/>
                <w:sz w:val="20"/>
              </w:rPr>
              <w:t>(Note: This could be adopted in TSP or other adopted policy document)</w:t>
            </w:r>
          </w:p>
          <w:p w14:paraId="6A9E7734" w14:textId="77777777" w:rsidR="007252B8" w:rsidRDefault="007252B8">
            <w:pPr>
              <w:pStyle w:val="TableParagraph"/>
              <w:spacing w:before="4"/>
              <w:ind w:left="0"/>
              <w:rPr>
                <w:b/>
                <w:sz w:val="16"/>
              </w:rPr>
            </w:pPr>
          </w:p>
          <w:p w14:paraId="6A9E7735" w14:textId="77777777" w:rsidR="007252B8" w:rsidRDefault="000D2940">
            <w:pPr>
              <w:pStyle w:val="TableParagraph"/>
              <w:spacing w:before="1"/>
              <w:ind w:left="107" w:right="155"/>
              <w:rPr>
                <w:sz w:val="20"/>
              </w:rPr>
            </w:pPr>
            <w:r>
              <w:rPr>
                <w:sz w:val="20"/>
              </w:rPr>
              <w:t>Adopt parking policies, management plans and regulations for Centers and Station Communities. Plans may be adopted in TSPs or other adopted policy documents and may</w:t>
            </w:r>
            <w:r>
              <w:rPr>
                <w:spacing w:val="-31"/>
                <w:sz w:val="20"/>
              </w:rPr>
              <w:t xml:space="preserve"> </w:t>
            </w:r>
            <w:r>
              <w:rPr>
                <w:sz w:val="20"/>
              </w:rPr>
              <w:t xml:space="preserve">focus on sub-areas of Centers. Plans shall include an inventory of parking supply and usage, an evaluation of bicycle parking needs with consideration of </w:t>
            </w:r>
            <w:hyperlink r:id="rId13">
              <w:r>
                <w:rPr>
                  <w:i/>
                  <w:color w:val="0000FF"/>
                  <w:sz w:val="20"/>
                  <w:u w:val="single" w:color="0000FF"/>
                </w:rPr>
                <w:t>TriMet Bike Plan</w:t>
              </w:r>
              <w:r>
                <w:rPr>
                  <w:sz w:val="20"/>
                </w:rPr>
                <w:t xml:space="preserve">. </w:t>
              </w:r>
            </w:hyperlink>
            <w:r>
              <w:rPr>
                <w:sz w:val="20"/>
              </w:rPr>
              <w:t>Policies shall be adopted in the TSP. Policies, plans and regulations must consider and may include the following range of</w:t>
            </w:r>
            <w:r>
              <w:rPr>
                <w:spacing w:val="-5"/>
                <w:sz w:val="20"/>
              </w:rPr>
              <w:t xml:space="preserve"> </w:t>
            </w:r>
            <w:r>
              <w:rPr>
                <w:sz w:val="20"/>
              </w:rPr>
              <w:t>strategies:</w:t>
            </w:r>
          </w:p>
          <w:p w14:paraId="6A9E7736" w14:textId="77777777" w:rsidR="007252B8" w:rsidRDefault="000D2940">
            <w:pPr>
              <w:pStyle w:val="TableParagraph"/>
              <w:numPr>
                <w:ilvl w:val="0"/>
                <w:numId w:val="12"/>
              </w:numPr>
              <w:tabs>
                <w:tab w:val="left" w:pos="295"/>
              </w:tabs>
              <w:spacing w:line="253" w:lineRule="exact"/>
              <w:rPr>
                <w:sz w:val="20"/>
              </w:rPr>
            </w:pPr>
            <w:r>
              <w:rPr>
                <w:sz w:val="20"/>
              </w:rPr>
              <w:t>By-right exemptions from minimum parking</w:t>
            </w:r>
            <w:r>
              <w:rPr>
                <w:spacing w:val="-2"/>
                <w:sz w:val="20"/>
              </w:rPr>
              <w:t xml:space="preserve"> </w:t>
            </w:r>
            <w:r>
              <w:rPr>
                <w:sz w:val="20"/>
              </w:rPr>
              <w:t>requirements;</w:t>
            </w:r>
          </w:p>
          <w:p w14:paraId="6A9E7737" w14:textId="77777777" w:rsidR="007252B8" w:rsidRDefault="000D2940">
            <w:pPr>
              <w:pStyle w:val="TableParagraph"/>
              <w:numPr>
                <w:ilvl w:val="0"/>
                <w:numId w:val="12"/>
              </w:numPr>
              <w:tabs>
                <w:tab w:val="left" w:pos="295"/>
              </w:tabs>
              <w:spacing w:before="2" w:line="255" w:lineRule="exact"/>
              <w:rPr>
                <w:sz w:val="20"/>
              </w:rPr>
            </w:pPr>
            <w:r>
              <w:rPr>
                <w:sz w:val="20"/>
              </w:rPr>
              <w:t>Parking</w:t>
            </w:r>
            <w:r>
              <w:rPr>
                <w:spacing w:val="-2"/>
                <w:sz w:val="20"/>
              </w:rPr>
              <w:t xml:space="preserve"> </w:t>
            </w:r>
            <w:r>
              <w:rPr>
                <w:sz w:val="20"/>
              </w:rPr>
              <w:t>districts;</w:t>
            </w:r>
          </w:p>
          <w:p w14:paraId="6A9E7738" w14:textId="77777777" w:rsidR="007252B8" w:rsidRDefault="000D2940">
            <w:pPr>
              <w:pStyle w:val="TableParagraph"/>
              <w:numPr>
                <w:ilvl w:val="0"/>
                <w:numId w:val="12"/>
              </w:numPr>
              <w:tabs>
                <w:tab w:val="left" w:pos="295"/>
              </w:tabs>
              <w:rPr>
                <w:sz w:val="20"/>
              </w:rPr>
            </w:pPr>
            <w:r>
              <w:rPr>
                <w:sz w:val="20"/>
              </w:rPr>
              <w:t>Shared</w:t>
            </w:r>
            <w:r>
              <w:rPr>
                <w:spacing w:val="-1"/>
                <w:sz w:val="20"/>
              </w:rPr>
              <w:t xml:space="preserve"> </w:t>
            </w:r>
            <w:r>
              <w:rPr>
                <w:sz w:val="20"/>
              </w:rPr>
              <w:t>parking;</w:t>
            </w:r>
          </w:p>
          <w:p w14:paraId="6A9E7739" w14:textId="77777777" w:rsidR="007252B8" w:rsidRDefault="000D2940">
            <w:pPr>
              <w:pStyle w:val="TableParagraph"/>
              <w:numPr>
                <w:ilvl w:val="0"/>
                <w:numId w:val="12"/>
              </w:numPr>
              <w:tabs>
                <w:tab w:val="left" w:pos="295"/>
              </w:tabs>
              <w:spacing w:line="255" w:lineRule="exact"/>
              <w:rPr>
                <w:sz w:val="20"/>
              </w:rPr>
            </w:pPr>
            <w:r>
              <w:rPr>
                <w:sz w:val="20"/>
              </w:rPr>
              <w:t>Structured</w:t>
            </w:r>
            <w:r>
              <w:rPr>
                <w:spacing w:val="-1"/>
                <w:sz w:val="20"/>
              </w:rPr>
              <w:t xml:space="preserve"> </w:t>
            </w:r>
            <w:r>
              <w:rPr>
                <w:sz w:val="20"/>
              </w:rPr>
              <w:t>parking;</w:t>
            </w:r>
          </w:p>
          <w:p w14:paraId="6A9E773A" w14:textId="77777777" w:rsidR="007252B8" w:rsidRDefault="000D2940">
            <w:pPr>
              <w:pStyle w:val="TableParagraph"/>
              <w:numPr>
                <w:ilvl w:val="0"/>
                <w:numId w:val="12"/>
              </w:numPr>
              <w:tabs>
                <w:tab w:val="left" w:pos="295"/>
              </w:tabs>
              <w:spacing w:line="254" w:lineRule="exact"/>
              <w:rPr>
                <w:sz w:val="20"/>
              </w:rPr>
            </w:pPr>
            <w:r>
              <w:rPr>
                <w:sz w:val="20"/>
              </w:rPr>
              <w:t>Bicycle</w:t>
            </w:r>
            <w:r>
              <w:rPr>
                <w:spacing w:val="-3"/>
                <w:sz w:val="20"/>
              </w:rPr>
              <w:t xml:space="preserve"> </w:t>
            </w:r>
            <w:r>
              <w:rPr>
                <w:sz w:val="20"/>
              </w:rPr>
              <w:t>parking;</w:t>
            </w:r>
          </w:p>
          <w:p w14:paraId="6A9E773B" w14:textId="77777777" w:rsidR="007252B8" w:rsidRDefault="000D2940">
            <w:pPr>
              <w:pStyle w:val="TableParagraph"/>
              <w:numPr>
                <w:ilvl w:val="0"/>
                <w:numId w:val="12"/>
              </w:numPr>
              <w:tabs>
                <w:tab w:val="left" w:pos="295"/>
              </w:tabs>
              <w:spacing w:line="254" w:lineRule="exact"/>
              <w:rPr>
                <w:sz w:val="20"/>
              </w:rPr>
            </w:pPr>
            <w:r>
              <w:rPr>
                <w:sz w:val="20"/>
              </w:rPr>
              <w:t>Timed</w:t>
            </w:r>
            <w:r>
              <w:rPr>
                <w:spacing w:val="-1"/>
                <w:sz w:val="20"/>
              </w:rPr>
              <w:t xml:space="preserve"> </w:t>
            </w:r>
            <w:r>
              <w:rPr>
                <w:sz w:val="20"/>
              </w:rPr>
              <w:t>parking;</w:t>
            </w:r>
          </w:p>
          <w:p w14:paraId="6A9E773C" w14:textId="77777777" w:rsidR="007252B8" w:rsidRDefault="000D2940">
            <w:pPr>
              <w:pStyle w:val="TableParagraph"/>
              <w:numPr>
                <w:ilvl w:val="0"/>
                <w:numId w:val="12"/>
              </w:numPr>
              <w:tabs>
                <w:tab w:val="left" w:pos="295"/>
              </w:tabs>
              <w:rPr>
                <w:sz w:val="20"/>
              </w:rPr>
            </w:pPr>
            <w:r>
              <w:rPr>
                <w:sz w:val="20"/>
              </w:rPr>
              <w:t>Differentiation between employee parking and parking for customers, visitors and</w:t>
            </w:r>
            <w:r>
              <w:rPr>
                <w:spacing w:val="-21"/>
                <w:sz w:val="20"/>
              </w:rPr>
              <w:t xml:space="preserve"> </w:t>
            </w:r>
            <w:r>
              <w:rPr>
                <w:sz w:val="20"/>
              </w:rPr>
              <w:t>patients;</w:t>
            </w:r>
          </w:p>
          <w:p w14:paraId="6A9E773D" w14:textId="77777777" w:rsidR="007252B8" w:rsidRDefault="000D2940">
            <w:pPr>
              <w:pStyle w:val="TableParagraph"/>
              <w:numPr>
                <w:ilvl w:val="0"/>
                <w:numId w:val="12"/>
              </w:numPr>
              <w:tabs>
                <w:tab w:val="left" w:pos="295"/>
              </w:tabs>
              <w:spacing w:before="1" w:line="255" w:lineRule="exact"/>
              <w:rPr>
                <w:sz w:val="20"/>
              </w:rPr>
            </w:pPr>
            <w:r>
              <w:rPr>
                <w:sz w:val="20"/>
              </w:rPr>
              <w:t>Real-time parking</w:t>
            </w:r>
            <w:r>
              <w:rPr>
                <w:spacing w:val="-3"/>
                <w:sz w:val="20"/>
              </w:rPr>
              <w:t xml:space="preserve"> </w:t>
            </w:r>
            <w:r>
              <w:rPr>
                <w:sz w:val="20"/>
              </w:rPr>
              <w:t>information;</w:t>
            </w:r>
          </w:p>
          <w:p w14:paraId="6A9E773E" w14:textId="77777777" w:rsidR="007252B8" w:rsidRDefault="000D2940">
            <w:pPr>
              <w:pStyle w:val="TableParagraph"/>
              <w:numPr>
                <w:ilvl w:val="0"/>
                <w:numId w:val="12"/>
              </w:numPr>
              <w:tabs>
                <w:tab w:val="left" w:pos="295"/>
              </w:tabs>
              <w:spacing w:line="254" w:lineRule="exact"/>
              <w:rPr>
                <w:sz w:val="20"/>
              </w:rPr>
            </w:pPr>
            <w:r>
              <w:rPr>
                <w:sz w:val="20"/>
              </w:rPr>
              <w:t>Priced</w:t>
            </w:r>
            <w:r>
              <w:rPr>
                <w:spacing w:val="-1"/>
                <w:sz w:val="20"/>
              </w:rPr>
              <w:t xml:space="preserve"> </w:t>
            </w:r>
            <w:r>
              <w:rPr>
                <w:sz w:val="20"/>
              </w:rPr>
              <w:t>parking;</w:t>
            </w:r>
          </w:p>
          <w:p w14:paraId="6A9E773F" w14:textId="77777777" w:rsidR="007252B8" w:rsidRDefault="000D2940">
            <w:pPr>
              <w:pStyle w:val="TableParagraph"/>
              <w:numPr>
                <w:ilvl w:val="0"/>
                <w:numId w:val="12"/>
              </w:numPr>
              <w:tabs>
                <w:tab w:val="left" w:pos="295"/>
              </w:tabs>
              <w:rPr>
                <w:sz w:val="20"/>
              </w:rPr>
            </w:pPr>
            <w:r>
              <w:rPr>
                <w:sz w:val="20"/>
              </w:rPr>
              <w:t>Parking</w:t>
            </w:r>
            <w:r>
              <w:rPr>
                <w:spacing w:val="-2"/>
                <w:sz w:val="20"/>
              </w:rPr>
              <w:t xml:space="preserve"> </w:t>
            </w:r>
            <w:r>
              <w:rPr>
                <w:sz w:val="20"/>
              </w:rPr>
              <w:t>enforcement.</w:t>
            </w:r>
          </w:p>
          <w:p w14:paraId="6A9E7740" w14:textId="77777777" w:rsidR="007252B8" w:rsidRDefault="000D2940">
            <w:pPr>
              <w:pStyle w:val="TableParagraph"/>
              <w:spacing w:before="1" w:line="223" w:lineRule="exact"/>
              <w:ind w:left="153"/>
              <w:rPr>
                <w:b/>
                <w:sz w:val="20"/>
              </w:rPr>
            </w:pPr>
            <w:r>
              <w:rPr>
                <w:b/>
                <w:sz w:val="20"/>
              </w:rPr>
              <w:t>(Title 4, Parking Management Sec 3.08.410I)</w:t>
            </w:r>
          </w:p>
        </w:tc>
        <w:tc>
          <w:tcPr>
            <w:tcW w:w="1584" w:type="dxa"/>
          </w:tcPr>
          <w:p w14:paraId="6A9E7741" w14:textId="77777777" w:rsidR="007252B8" w:rsidRDefault="007252B8">
            <w:pPr>
              <w:pStyle w:val="TableParagraph"/>
              <w:ind w:left="0"/>
              <w:rPr>
                <w:rFonts w:ascii="Times New Roman"/>
                <w:sz w:val="20"/>
              </w:rPr>
            </w:pPr>
          </w:p>
        </w:tc>
      </w:tr>
      <w:tr w:rsidR="007252B8" w14:paraId="6A9E774D" w14:textId="77777777">
        <w:trPr>
          <w:trHeight w:val="4627"/>
        </w:trPr>
        <w:tc>
          <w:tcPr>
            <w:tcW w:w="7994" w:type="dxa"/>
          </w:tcPr>
          <w:p w14:paraId="6A9E7743" w14:textId="77777777" w:rsidR="007252B8" w:rsidRDefault="000D2940">
            <w:pPr>
              <w:pStyle w:val="TableParagraph"/>
              <w:spacing w:before="1"/>
              <w:ind w:left="107" w:right="153"/>
              <w:rPr>
                <w:sz w:val="20"/>
              </w:rPr>
            </w:pPr>
            <w:r>
              <w:rPr>
                <w:sz w:val="20"/>
              </w:rPr>
              <w:t>If a city or county proposes a transportation project that is not included in the RTP and will result in a significant increase in SOV capacity or exceeds the planned function or capacity of a facility designated in the RTP, it shall demonstrate consistency with the following in its project analysis:</w:t>
            </w:r>
          </w:p>
          <w:p w14:paraId="6A9E7744" w14:textId="77777777" w:rsidR="007252B8" w:rsidRDefault="000D2940">
            <w:pPr>
              <w:pStyle w:val="TableParagraph"/>
              <w:numPr>
                <w:ilvl w:val="0"/>
                <w:numId w:val="11"/>
              </w:numPr>
              <w:tabs>
                <w:tab w:val="left" w:pos="295"/>
              </w:tabs>
              <w:ind w:right="753"/>
              <w:rPr>
                <w:sz w:val="20"/>
              </w:rPr>
            </w:pPr>
            <w:r>
              <w:rPr>
                <w:sz w:val="20"/>
              </w:rPr>
              <w:t>The strategies set forth in subsection 3.08.220A(1-5) (TSMO, Transit/bike/ped system improvements, traffic calming, land use strategies, connectivity</w:t>
            </w:r>
            <w:r>
              <w:rPr>
                <w:spacing w:val="-14"/>
                <w:sz w:val="20"/>
              </w:rPr>
              <w:t xml:space="preserve"> </w:t>
            </w:r>
            <w:r>
              <w:rPr>
                <w:sz w:val="20"/>
              </w:rPr>
              <w:t>improvements)</w:t>
            </w:r>
          </w:p>
          <w:p w14:paraId="6A9E7745" w14:textId="77777777" w:rsidR="007252B8" w:rsidRDefault="000D2940">
            <w:pPr>
              <w:pStyle w:val="TableParagraph"/>
              <w:numPr>
                <w:ilvl w:val="0"/>
                <w:numId w:val="11"/>
              </w:numPr>
              <w:tabs>
                <w:tab w:val="left" w:pos="295"/>
              </w:tabs>
              <w:ind w:right="407"/>
              <w:rPr>
                <w:sz w:val="20"/>
              </w:rPr>
            </w:pPr>
            <w:r>
              <w:rPr>
                <w:sz w:val="20"/>
              </w:rPr>
              <w:t>Complete street designs consistent with regional street design policies in Chapter 3 of</w:t>
            </w:r>
            <w:r>
              <w:rPr>
                <w:spacing w:val="-31"/>
                <w:sz w:val="20"/>
              </w:rPr>
              <w:t xml:space="preserve"> </w:t>
            </w:r>
            <w:r>
              <w:rPr>
                <w:sz w:val="20"/>
              </w:rPr>
              <w:t>the RTP (Section</w:t>
            </w:r>
            <w:r>
              <w:rPr>
                <w:spacing w:val="-1"/>
                <w:sz w:val="20"/>
              </w:rPr>
              <w:t xml:space="preserve"> </w:t>
            </w:r>
            <w:r>
              <w:rPr>
                <w:sz w:val="20"/>
              </w:rPr>
              <w:t>3.3)</w:t>
            </w:r>
          </w:p>
          <w:p w14:paraId="6A9E7746" w14:textId="77777777" w:rsidR="007252B8" w:rsidRDefault="000D2940">
            <w:pPr>
              <w:pStyle w:val="TableParagraph"/>
              <w:numPr>
                <w:ilvl w:val="0"/>
                <w:numId w:val="11"/>
              </w:numPr>
              <w:tabs>
                <w:tab w:val="left" w:pos="295"/>
              </w:tabs>
              <w:ind w:right="210"/>
              <w:rPr>
                <w:sz w:val="20"/>
              </w:rPr>
            </w:pPr>
            <w:r>
              <w:rPr>
                <w:sz w:val="20"/>
              </w:rPr>
              <w:t>Green street designs consistent with federal, state, regional and local regulations for stream protection.</w:t>
            </w:r>
          </w:p>
          <w:p w14:paraId="6A9E7747" w14:textId="77777777" w:rsidR="007252B8" w:rsidRDefault="007252B8">
            <w:pPr>
              <w:pStyle w:val="TableParagraph"/>
              <w:ind w:left="0"/>
              <w:rPr>
                <w:b/>
                <w:sz w:val="20"/>
              </w:rPr>
            </w:pPr>
          </w:p>
          <w:p w14:paraId="6A9E7748" w14:textId="77777777" w:rsidR="007252B8" w:rsidRDefault="000D2940">
            <w:pPr>
              <w:pStyle w:val="TableParagraph"/>
              <w:ind w:left="107" w:right="550"/>
              <w:rPr>
                <w:sz w:val="20"/>
              </w:rPr>
            </w:pPr>
            <w:r>
              <w:rPr>
                <w:sz w:val="20"/>
              </w:rPr>
              <w:t>If the city or county decides not to build a project identified in the RTP, it shall identify alternative projects or strategies to address the identified transportation need and inform Metro so that Metro can amend the RTP.</w:t>
            </w:r>
          </w:p>
          <w:p w14:paraId="6A9E7749" w14:textId="77777777" w:rsidR="007252B8" w:rsidRDefault="007252B8">
            <w:pPr>
              <w:pStyle w:val="TableParagraph"/>
              <w:spacing w:before="3"/>
              <w:ind w:left="0"/>
              <w:rPr>
                <w:b/>
                <w:sz w:val="16"/>
              </w:rPr>
            </w:pPr>
          </w:p>
          <w:p w14:paraId="6A9E774A" w14:textId="77777777" w:rsidR="007252B8" w:rsidRDefault="000D2940">
            <w:pPr>
              <w:pStyle w:val="TableParagraph"/>
              <w:ind w:left="107" w:right="290"/>
              <w:rPr>
                <w:sz w:val="20"/>
              </w:rPr>
            </w:pPr>
            <w:r>
              <w:rPr>
                <w:sz w:val="20"/>
              </w:rPr>
              <w:t>This section does not apply to city or county transportation projects that are financed locally and would be undertaken on local facilities.</w:t>
            </w:r>
          </w:p>
          <w:p w14:paraId="6A9E774B" w14:textId="77777777" w:rsidR="007252B8" w:rsidRDefault="000D2940">
            <w:pPr>
              <w:pStyle w:val="TableParagraph"/>
              <w:spacing w:before="2" w:line="240" w:lineRule="atLeast"/>
              <w:ind w:left="107" w:right="368"/>
              <w:rPr>
                <w:b/>
                <w:sz w:val="20"/>
              </w:rPr>
            </w:pPr>
            <w:r>
              <w:rPr>
                <w:b/>
                <w:sz w:val="20"/>
              </w:rPr>
              <w:t>(Title 5, Amendments of City and County Comprehensive and Transportation System Plans Sec 3.08.510C)</w:t>
            </w:r>
          </w:p>
        </w:tc>
        <w:tc>
          <w:tcPr>
            <w:tcW w:w="1584" w:type="dxa"/>
          </w:tcPr>
          <w:p w14:paraId="6A9E774C" w14:textId="77777777" w:rsidR="007252B8" w:rsidRDefault="007252B8">
            <w:pPr>
              <w:pStyle w:val="TableParagraph"/>
              <w:ind w:left="0"/>
              <w:rPr>
                <w:rFonts w:ascii="Times New Roman"/>
                <w:sz w:val="20"/>
              </w:rPr>
            </w:pPr>
          </w:p>
        </w:tc>
      </w:tr>
    </w:tbl>
    <w:p w14:paraId="6A9E774E" w14:textId="77777777" w:rsidR="007252B8" w:rsidRDefault="007252B8">
      <w:pPr>
        <w:rPr>
          <w:rFonts w:ascii="Times New Roman"/>
          <w:sz w:val="20"/>
        </w:rPr>
        <w:sectPr w:rsidR="007252B8">
          <w:pgSz w:w="12240" w:h="15840"/>
          <w:pgMar w:top="1440" w:right="1220" w:bottom="1300" w:left="1220" w:header="0" w:footer="1120" w:gutter="0"/>
          <w:cols w:space="720"/>
        </w:sectPr>
      </w:pPr>
    </w:p>
    <w:p w14:paraId="6A9E774F" w14:textId="77777777" w:rsidR="007252B8" w:rsidRDefault="000D2940">
      <w:pPr>
        <w:spacing w:before="39"/>
        <w:ind w:left="220"/>
        <w:rPr>
          <w:b/>
        </w:rPr>
      </w:pPr>
      <w:r>
        <w:rPr>
          <w:b/>
        </w:rPr>
        <w:lastRenderedPageBreak/>
        <w:t>Table 2 Local Development Code Checklist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26"/>
        <w:gridCol w:w="1452"/>
      </w:tblGrid>
      <w:tr w:rsidR="007252B8" w14:paraId="6A9E7754" w14:textId="77777777">
        <w:trPr>
          <w:trHeight w:val="976"/>
        </w:trPr>
        <w:tc>
          <w:tcPr>
            <w:tcW w:w="8126" w:type="dxa"/>
            <w:shd w:val="clear" w:color="auto" w:fill="003A5C"/>
          </w:tcPr>
          <w:p w14:paraId="6A9E7750" w14:textId="77777777" w:rsidR="007252B8" w:rsidRDefault="007252B8">
            <w:pPr>
              <w:pStyle w:val="TableParagraph"/>
              <w:spacing w:before="12"/>
              <w:ind w:left="0"/>
              <w:rPr>
                <w:b/>
                <w:sz w:val="29"/>
              </w:rPr>
            </w:pPr>
          </w:p>
          <w:p w14:paraId="6A9E7751" w14:textId="77777777" w:rsidR="007252B8" w:rsidRDefault="000D2940">
            <w:pPr>
              <w:pStyle w:val="TableParagraph"/>
              <w:ind w:left="107"/>
              <w:rPr>
                <w:b/>
                <w:sz w:val="20"/>
              </w:rPr>
            </w:pPr>
            <w:r>
              <w:rPr>
                <w:b/>
                <w:color w:val="FFFFFF"/>
                <w:sz w:val="20"/>
              </w:rPr>
              <w:t>Regional Transportation Functional Plan Requirement</w:t>
            </w:r>
          </w:p>
        </w:tc>
        <w:tc>
          <w:tcPr>
            <w:tcW w:w="1452" w:type="dxa"/>
            <w:shd w:val="clear" w:color="auto" w:fill="003A5C"/>
          </w:tcPr>
          <w:p w14:paraId="6A9E7752" w14:textId="77777777" w:rsidR="007252B8" w:rsidRDefault="000D2940">
            <w:pPr>
              <w:pStyle w:val="TableParagraph"/>
              <w:spacing w:before="1"/>
              <w:ind w:left="107"/>
              <w:rPr>
                <w:b/>
                <w:sz w:val="20"/>
              </w:rPr>
            </w:pPr>
            <w:r>
              <w:rPr>
                <w:b/>
                <w:color w:val="FFFFFF"/>
                <w:sz w:val="20"/>
              </w:rPr>
              <w:t xml:space="preserve">Local </w:t>
            </w:r>
            <w:r>
              <w:rPr>
                <w:b/>
                <w:color w:val="FFFFFF"/>
                <w:w w:val="95"/>
                <w:sz w:val="20"/>
              </w:rPr>
              <w:t xml:space="preserve">Development </w:t>
            </w:r>
            <w:r>
              <w:rPr>
                <w:b/>
                <w:color w:val="FFFFFF"/>
                <w:sz w:val="20"/>
              </w:rPr>
              <w:t>Code</w:t>
            </w:r>
          </w:p>
          <w:p w14:paraId="6A9E7753" w14:textId="77777777" w:rsidR="007252B8" w:rsidRDefault="000D2940">
            <w:pPr>
              <w:pStyle w:val="TableParagraph"/>
              <w:spacing w:line="223" w:lineRule="exact"/>
              <w:ind w:left="107"/>
              <w:rPr>
                <w:b/>
                <w:sz w:val="20"/>
              </w:rPr>
            </w:pPr>
            <w:r>
              <w:rPr>
                <w:b/>
                <w:color w:val="FFFFFF"/>
                <w:sz w:val="20"/>
              </w:rPr>
              <w:t>Reference?</w:t>
            </w:r>
          </w:p>
        </w:tc>
      </w:tr>
      <w:tr w:rsidR="007252B8" w14:paraId="6A9E7758" w14:textId="77777777">
        <w:trPr>
          <w:trHeight w:val="731"/>
        </w:trPr>
        <w:tc>
          <w:tcPr>
            <w:tcW w:w="8126" w:type="dxa"/>
          </w:tcPr>
          <w:p w14:paraId="6A9E7755" w14:textId="77777777" w:rsidR="007252B8" w:rsidRDefault="000D2940">
            <w:pPr>
              <w:pStyle w:val="TableParagraph"/>
              <w:spacing w:before="1"/>
              <w:ind w:left="107" w:right="228"/>
              <w:rPr>
                <w:sz w:val="20"/>
              </w:rPr>
            </w:pPr>
            <w:r>
              <w:rPr>
                <w:sz w:val="20"/>
              </w:rPr>
              <w:t>Allow complete street designs consistent with regional street design policies in Chapter 3 of the RTP (Section 3.3)</w:t>
            </w:r>
          </w:p>
          <w:p w14:paraId="6A9E7756" w14:textId="77777777" w:rsidR="007252B8" w:rsidRDefault="000D2940">
            <w:pPr>
              <w:pStyle w:val="TableParagraph"/>
              <w:spacing w:line="222" w:lineRule="exact"/>
              <w:ind w:left="153"/>
              <w:rPr>
                <w:b/>
                <w:sz w:val="20"/>
              </w:rPr>
            </w:pPr>
            <w:r>
              <w:rPr>
                <w:b/>
                <w:sz w:val="20"/>
              </w:rPr>
              <w:t>(Title 1, Street System Design Sec 3.08.110A(1))</w:t>
            </w:r>
          </w:p>
        </w:tc>
        <w:tc>
          <w:tcPr>
            <w:tcW w:w="1452" w:type="dxa"/>
          </w:tcPr>
          <w:p w14:paraId="6A9E7757" w14:textId="77777777" w:rsidR="007252B8" w:rsidRDefault="007252B8">
            <w:pPr>
              <w:pStyle w:val="TableParagraph"/>
              <w:ind w:left="0"/>
              <w:rPr>
                <w:rFonts w:ascii="Times New Roman"/>
                <w:sz w:val="18"/>
              </w:rPr>
            </w:pPr>
          </w:p>
        </w:tc>
      </w:tr>
      <w:tr w:rsidR="007252B8" w14:paraId="6A9E775C" w14:textId="77777777">
        <w:trPr>
          <w:trHeight w:val="733"/>
        </w:trPr>
        <w:tc>
          <w:tcPr>
            <w:tcW w:w="8126" w:type="dxa"/>
          </w:tcPr>
          <w:p w14:paraId="6A9E7759" w14:textId="77777777" w:rsidR="007252B8" w:rsidRDefault="000D2940">
            <w:pPr>
              <w:pStyle w:val="TableParagraph"/>
              <w:spacing w:before="1"/>
              <w:ind w:left="107" w:right="661"/>
              <w:rPr>
                <w:sz w:val="20"/>
              </w:rPr>
            </w:pPr>
            <w:r>
              <w:rPr>
                <w:sz w:val="20"/>
              </w:rPr>
              <w:t>Allow green street designs consistent with federal, state, regional and local regulations for stream protection</w:t>
            </w:r>
          </w:p>
          <w:p w14:paraId="6A9E775A" w14:textId="77777777" w:rsidR="007252B8" w:rsidRDefault="000D2940">
            <w:pPr>
              <w:pStyle w:val="TableParagraph"/>
              <w:spacing w:before="1" w:line="223" w:lineRule="exact"/>
              <w:ind w:left="107"/>
              <w:rPr>
                <w:b/>
                <w:sz w:val="20"/>
              </w:rPr>
            </w:pPr>
            <w:r>
              <w:rPr>
                <w:b/>
                <w:sz w:val="20"/>
              </w:rPr>
              <w:t>(Title 1, Street System Design Sec 3.08.110A(2))</w:t>
            </w:r>
          </w:p>
        </w:tc>
        <w:tc>
          <w:tcPr>
            <w:tcW w:w="1452" w:type="dxa"/>
          </w:tcPr>
          <w:p w14:paraId="6A9E775B" w14:textId="77777777" w:rsidR="007252B8" w:rsidRDefault="007252B8">
            <w:pPr>
              <w:pStyle w:val="TableParagraph"/>
              <w:ind w:left="0"/>
              <w:rPr>
                <w:rFonts w:ascii="Times New Roman"/>
                <w:sz w:val="18"/>
              </w:rPr>
            </w:pPr>
          </w:p>
        </w:tc>
      </w:tr>
      <w:tr w:rsidR="007252B8" w14:paraId="6A9E7760" w14:textId="77777777">
        <w:trPr>
          <w:trHeight w:val="731"/>
        </w:trPr>
        <w:tc>
          <w:tcPr>
            <w:tcW w:w="8126" w:type="dxa"/>
          </w:tcPr>
          <w:p w14:paraId="6A9E775D" w14:textId="77777777" w:rsidR="007252B8" w:rsidRDefault="000D2940">
            <w:pPr>
              <w:pStyle w:val="TableParagraph"/>
              <w:spacing w:before="1"/>
              <w:ind w:left="107" w:right="228"/>
              <w:rPr>
                <w:sz w:val="20"/>
              </w:rPr>
            </w:pPr>
            <w:r>
              <w:rPr>
                <w:sz w:val="20"/>
              </w:rPr>
              <w:t>Allow transit-supportive street designs that facilitate existing and planned transit service pursuant 3.08.120B</w:t>
            </w:r>
          </w:p>
          <w:p w14:paraId="6A9E775E" w14:textId="77777777" w:rsidR="007252B8" w:rsidRDefault="000D2940">
            <w:pPr>
              <w:pStyle w:val="TableParagraph"/>
              <w:spacing w:line="222" w:lineRule="exact"/>
              <w:ind w:left="153"/>
              <w:rPr>
                <w:b/>
                <w:sz w:val="20"/>
              </w:rPr>
            </w:pPr>
            <w:r>
              <w:rPr>
                <w:b/>
                <w:sz w:val="20"/>
              </w:rPr>
              <w:t>(Title 1, Street System Design Sec 3.08.110A(3))</w:t>
            </w:r>
          </w:p>
        </w:tc>
        <w:tc>
          <w:tcPr>
            <w:tcW w:w="1452" w:type="dxa"/>
          </w:tcPr>
          <w:p w14:paraId="6A9E775F" w14:textId="77777777" w:rsidR="007252B8" w:rsidRDefault="007252B8">
            <w:pPr>
              <w:pStyle w:val="TableParagraph"/>
              <w:ind w:left="0"/>
              <w:rPr>
                <w:rFonts w:ascii="Times New Roman"/>
                <w:sz w:val="18"/>
              </w:rPr>
            </w:pPr>
          </w:p>
        </w:tc>
      </w:tr>
      <w:tr w:rsidR="007252B8" w14:paraId="6A9E776A" w14:textId="77777777">
        <w:trPr>
          <w:trHeight w:val="2992"/>
        </w:trPr>
        <w:tc>
          <w:tcPr>
            <w:tcW w:w="8126" w:type="dxa"/>
          </w:tcPr>
          <w:p w14:paraId="6A9E7761" w14:textId="77777777" w:rsidR="007252B8" w:rsidRDefault="000D2940">
            <w:pPr>
              <w:pStyle w:val="TableParagraph"/>
              <w:spacing w:before="2" w:line="244" w:lineRule="exact"/>
              <w:ind w:left="107"/>
              <w:rPr>
                <w:sz w:val="20"/>
              </w:rPr>
            </w:pPr>
            <w:r>
              <w:rPr>
                <w:sz w:val="20"/>
              </w:rPr>
              <w:t>Allow implementation of:</w:t>
            </w:r>
          </w:p>
          <w:p w14:paraId="6A9E7762" w14:textId="77777777" w:rsidR="007252B8" w:rsidRDefault="000D2940">
            <w:pPr>
              <w:pStyle w:val="TableParagraph"/>
              <w:numPr>
                <w:ilvl w:val="0"/>
                <w:numId w:val="10"/>
              </w:numPr>
              <w:tabs>
                <w:tab w:val="left" w:pos="295"/>
              </w:tabs>
              <w:spacing w:line="254" w:lineRule="exact"/>
              <w:rPr>
                <w:sz w:val="20"/>
              </w:rPr>
            </w:pPr>
            <w:r>
              <w:rPr>
                <w:sz w:val="20"/>
              </w:rPr>
              <w:t>narrow streets (&lt;28 ft curb to</w:t>
            </w:r>
            <w:r>
              <w:rPr>
                <w:spacing w:val="-1"/>
                <w:sz w:val="20"/>
              </w:rPr>
              <w:t xml:space="preserve"> </w:t>
            </w:r>
            <w:r>
              <w:rPr>
                <w:sz w:val="20"/>
              </w:rPr>
              <w:t>curb);</w:t>
            </w:r>
          </w:p>
          <w:p w14:paraId="6A9E7763" w14:textId="77777777" w:rsidR="007252B8" w:rsidRDefault="000D2940">
            <w:pPr>
              <w:pStyle w:val="TableParagraph"/>
              <w:numPr>
                <w:ilvl w:val="0"/>
                <w:numId w:val="10"/>
              </w:numPr>
              <w:tabs>
                <w:tab w:val="left" w:pos="295"/>
              </w:tabs>
              <w:spacing w:line="254" w:lineRule="exact"/>
              <w:rPr>
                <w:sz w:val="20"/>
              </w:rPr>
            </w:pPr>
            <w:r>
              <w:rPr>
                <w:sz w:val="20"/>
              </w:rPr>
              <w:t>wide sidewalks (at least five feet of through</w:t>
            </w:r>
            <w:r>
              <w:rPr>
                <w:spacing w:val="-8"/>
                <w:sz w:val="20"/>
              </w:rPr>
              <w:t xml:space="preserve"> </w:t>
            </w:r>
            <w:r>
              <w:rPr>
                <w:sz w:val="20"/>
              </w:rPr>
              <w:t>zone);</w:t>
            </w:r>
          </w:p>
          <w:p w14:paraId="6A9E7764" w14:textId="77777777" w:rsidR="007252B8" w:rsidRDefault="000D2940">
            <w:pPr>
              <w:pStyle w:val="TableParagraph"/>
              <w:numPr>
                <w:ilvl w:val="0"/>
                <w:numId w:val="10"/>
              </w:numPr>
              <w:tabs>
                <w:tab w:val="left" w:pos="295"/>
              </w:tabs>
              <w:ind w:right="185"/>
              <w:rPr>
                <w:sz w:val="20"/>
              </w:rPr>
            </w:pPr>
            <w:r>
              <w:rPr>
                <w:sz w:val="20"/>
              </w:rPr>
              <w:t>landscaped</w:t>
            </w:r>
            <w:r>
              <w:rPr>
                <w:spacing w:val="-3"/>
                <w:sz w:val="20"/>
              </w:rPr>
              <w:t xml:space="preserve"> </w:t>
            </w:r>
            <w:r>
              <w:rPr>
                <w:sz w:val="20"/>
              </w:rPr>
              <w:t>pedestrian</w:t>
            </w:r>
            <w:r>
              <w:rPr>
                <w:spacing w:val="-2"/>
                <w:sz w:val="20"/>
              </w:rPr>
              <w:t xml:space="preserve"> </w:t>
            </w:r>
            <w:r>
              <w:rPr>
                <w:sz w:val="20"/>
              </w:rPr>
              <w:t>buffer</w:t>
            </w:r>
            <w:r>
              <w:rPr>
                <w:spacing w:val="-1"/>
                <w:sz w:val="20"/>
              </w:rPr>
              <w:t xml:space="preserve"> </w:t>
            </w:r>
            <w:r>
              <w:rPr>
                <w:sz w:val="20"/>
              </w:rPr>
              <w:t>strips</w:t>
            </w:r>
            <w:r>
              <w:rPr>
                <w:spacing w:val="-4"/>
                <w:sz w:val="20"/>
              </w:rPr>
              <w:t xml:space="preserve"> </w:t>
            </w:r>
            <w:r>
              <w:rPr>
                <w:sz w:val="20"/>
              </w:rPr>
              <w:t>or</w:t>
            </w:r>
            <w:r>
              <w:rPr>
                <w:spacing w:val="-3"/>
                <w:sz w:val="20"/>
              </w:rPr>
              <w:t xml:space="preserve"> </w:t>
            </w:r>
            <w:r>
              <w:rPr>
                <w:sz w:val="20"/>
              </w:rPr>
              <w:t>paved</w:t>
            </w:r>
            <w:r>
              <w:rPr>
                <w:spacing w:val="-2"/>
                <w:sz w:val="20"/>
              </w:rPr>
              <w:t xml:space="preserve"> </w:t>
            </w:r>
            <w:r>
              <w:rPr>
                <w:sz w:val="20"/>
              </w:rPr>
              <w:t>furnishing</w:t>
            </w:r>
            <w:r>
              <w:rPr>
                <w:spacing w:val="-4"/>
                <w:sz w:val="20"/>
              </w:rPr>
              <w:t xml:space="preserve"> </w:t>
            </w:r>
            <w:r>
              <w:rPr>
                <w:sz w:val="20"/>
              </w:rPr>
              <w:t>zones</w:t>
            </w:r>
            <w:r>
              <w:rPr>
                <w:spacing w:val="-4"/>
                <w:sz w:val="20"/>
              </w:rPr>
              <w:t xml:space="preserve"> </w:t>
            </w:r>
            <w:r>
              <w:rPr>
                <w:sz w:val="20"/>
              </w:rPr>
              <w:t>of</w:t>
            </w:r>
            <w:r>
              <w:rPr>
                <w:spacing w:val="-4"/>
                <w:sz w:val="20"/>
              </w:rPr>
              <w:t xml:space="preserve"> </w:t>
            </w:r>
            <w:r>
              <w:rPr>
                <w:sz w:val="20"/>
              </w:rPr>
              <w:t>at</w:t>
            </w:r>
            <w:r>
              <w:rPr>
                <w:spacing w:val="-3"/>
                <w:sz w:val="20"/>
              </w:rPr>
              <w:t xml:space="preserve"> </w:t>
            </w:r>
            <w:r>
              <w:rPr>
                <w:sz w:val="20"/>
              </w:rPr>
              <w:t>least</w:t>
            </w:r>
            <w:r>
              <w:rPr>
                <w:spacing w:val="-2"/>
                <w:sz w:val="20"/>
              </w:rPr>
              <w:t xml:space="preserve"> </w:t>
            </w:r>
            <w:r>
              <w:rPr>
                <w:sz w:val="20"/>
              </w:rPr>
              <w:t>five</w:t>
            </w:r>
            <w:r>
              <w:rPr>
                <w:spacing w:val="-2"/>
                <w:sz w:val="20"/>
              </w:rPr>
              <w:t xml:space="preserve"> </w:t>
            </w:r>
            <w:r>
              <w:rPr>
                <w:sz w:val="20"/>
              </w:rPr>
              <w:t>feet,</w:t>
            </w:r>
            <w:r>
              <w:rPr>
                <w:spacing w:val="-2"/>
                <w:sz w:val="20"/>
              </w:rPr>
              <w:t xml:space="preserve"> </w:t>
            </w:r>
            <w:r>
              <w:rPr>
                <w:sz w:val="20"/>
              </w:rPr>
              <w:t>that</w:t>
            </w:r>
            <w:r>
              <w:rPr>
                <w:spacing w:val="-2"/>
                <w:sz w:val="20"/>
              </w:rPr>
              <w:t xml:space="preserve"> </w:t>
            </w:r>
            <w:r>
              <w:rPr>
                <w:sz w:val="20"/>
              </w:rPr>
              <w:t>include street</w:t>
            </w:r>
            <w:r>
              <w:rPr>
                <w:spacing w:val="-1"/>
                <w:sz w:val="20"/>
              </w:rPr>
              <w:t xml:space="preserve"> </w:t>
            </w:r>
            <w:r>
              <w:rPr>
                <w:sz w:val="20"/>
              </w:rPr>
              <w:t>trees;</w:t>
            </w:r>
          </w:p>
          <w:p w14:paraId="6A9E7765" w14:textId="77777777" w:rsidR="007252B8" w:rsidRDefault="000D2940">
            <w:pPr>
              <w:pStyle w:val="TableParagraph"/>
              <w:numPr>
                <w:ilvl w:val="0"/>
                <w:numId w:val="10"/>
              </w:numPr>
              <w:tabs>
                <w:tab w:val="left" w:pos="295"/>
              </w:tabs>
              <w:spacing w:line="255" w:lineRule="exact"/>
              <w:rPr>
                <w:sz w:val="20"/>
              </w:rPr>
            </w:pPr>
            <w:r>
              <w:rPr>
                <w:sz w:val="20"/>
              </w:rPr>
              <w:t>Traffic calming to discourage traffic infiltration and excessive</w:t>
            </w:r>
            <w:r>
              <w:rPr>
                <w:spacing w:val="-8"/>
                <w:sz w:val="20"/>
              </w:rPr>
              <w:t xml:space="preserve"> </w:t>
            </w:r>
            <w:r>
              <w:rPr>
                <w:sz w:val="20"/>
              </w:rPr>
              <w:t>speeds;</w:t>
            </w:r>
          </w:p>
          <w:p w14:paraId="6A9E7766" w14:textId="77777777" w:rsidR="007252B8" w:rsidRDefault="000D2940">
            <w:pPr>
              <w:pStyle w:val="TableParagraph"/>
              <w:numPr>
                <w:ilvl w:val="0"/>
                <w:numId w:val="10"/>
              </w:numPr>
              <w:tabs>
                <w:tab w:val="left" w:pos="295"/>
              </w:tabs>
              <w:ind w:right="155"/>
              <w:rPr>
                <w:sz w:val="20"/>
              </w:rPr>
            </w:pPr>
            <w:r>
              <w:rPr>
                <w:sz w:val="20"/>
              </w:rPr>
              <w:t>short and direct right-of-way routes and shared-use paths to connect residences with commercial services, parks, schools, hospitals, institutions, transit corridors, regional trails</w:t>
            </w:r>
            <w:r>
              <w:rPr>
                <w:spacing w:val="-29"/>
                <w:sz w:val="20"/>
              </w:rPr>
              <w:t xml:space="preserve"> </w:t>
            </w:r>
            <w:r>
              <w:rPr>
                <w:sz w:val="20"/>
              </w:rPr>
              <w:t>and other neighborhood activity</w:t>
            </w:r>
            <w:r>
              <w:rPr>
                <w:spacing w:val="-1"/>
                <w:sz w:val="20"/>
              </w:rPr>
              <w:t xml:space="preserve"> </w:t>
            </w:r>
            <w:r>
              <w:rPr>
                <w:sz w:val="20"/>
              </w:rPr>
              <w:t>centers;</w:t>
            </w:r>
          </w:p>
          <w:p w14:paraId="6A9E7767" w14:textId="77777777" w:rsidR="007252B8" w:rsidRDefault="000D2940">
            <w:pPr>
              <w:pStyle w:val="TableParagraph"/>
              <w:numPr>
                <w:ilvl w:val="0"/>
                <w:numId w:val="10"/>
              </w:numPr>
              <w:tabs>
                <w:tab w:val="left" w:pos="295"/>
              </w:tabs>
              <w:ind w:right="505"/>
              <w:rPr>
                <w:sz w:val="20"/>
              </w:rPr>
            </w:pPr>
            <w:r>
              <w:rPr>
                <w:sz w:val="20"/>
              </w:rPr>
              <w:t>opportunities to extend streets in an incremental fashion, including posted notification</w:t>
            </w:r>
            <w:r>
              <w:rPr>
                <w:spacing w:val="-25"/>
                <w:sz w:val="20"/>
              </w:rPr>
              <w:t xml:space="preserve"> </w:t>
            </w:r>
            <w:r>
              <w:rPr>
                <w:sz w:val="20"/>
              </w:rPr>
              <w:t>on streets to be</w:t>
            </w:r>
            <w:r>
              <w:rPr>
                <w:spacing w:val="-4"/>
                <w:sz w:val="20"/>
              </w:rPr>
              <w:t xml:space="preserve"> </w:t>
            </w:r>
            <w:r>
              <w:rPr>
                <w:sz w:val="20"/>
              </w:rPr>
              <w:t>extended.</w:t>
            </w:r>
          </w:p>
          <w:p w14:paraId="6A9E7768" w14:textId="77777777" w:rsidR="007252B8" w:rsidRDefault="000D2940">
            <w:pPr>
              <w:pStyle w:val="TableParagraph"/>
              <w:spacing w:line="222" w:lineRule="exact"/>
              <w:ind w:left="107"/>
              <w:rPr>
                <w:b/>
                <w:sz w:val="20"/>
              </w:rPr>
            </w:pPr>
            <w:r>
              <w:rPr>
                <w:b/>
                <w:sz w:val="20"/>
              </w:rPr>
              <w:t>(Title 1, Street System Design Sec 3.08.110B)</w:t>
            </w:r>
          </w:p>
        </w:tc>
        <w:tc>
          <w:tcPr>
            <w:tcW w:w="1452" w:type="dxa"/>
          </w:tcPr>
          <w:p w14:paraId="6A9E7769" w14:textId="77777777" w:rsidR="007252B8" w:rsidRDefault="007252B8">
            <w:pPr>
              <w:pStyle w:val="TableParagraph"/>
              <w:ind w:left="0"/>
              <w:rPr>
                <w:rFonts w:ascii="Times New Roman"/>
                <w:sz w:val="18"/>
              </w:rPr>
            </w:pPr>
          </w:p>
        </w:tc>
      </w:tr>
      <w:tr w:rsidR="007252B8" w14:paraId="6A9E7773" w14:textId="77777777">
        <w:trPr>
          <w:trHeight w:val="3472"/>
        </w:trPr>
        <w:tc>
          <w:tcPr>
            <w:tcW w:w="8126" w:type="dxa"/>
          </w:tcPr>
          <w:p w14:paraId="6A9E776B" w14:textId="77777777" w:rsidR="007252B8" w:rsidRDefault="000D2940">
            <w:pPr>
              <w:pStyle w:val="TableParagraph"/>
              <w:spacing w:before="1"/>
              <w:ind w:left="107" w:right="339"/>
              <w:rPr>
                <w:sz w:val="20"/>
              </w:rPr>
            </w:pPr>
            <w:r>
              <w:rPr>
                <w:sz w:val="20"/>
              </w:rPr>
              <w:t>Require new residential or mixed-use development (of five or more acres) that proposes or is required to construct or extend street(s) to provide a site plan (consistent with the conceptual new streets map required by Title 1, Sec 3.08.110D) that:</w:t>
            </w:r>
          </w:p>
          <w:p w14:paraId="6A9E776C" w14:textId="77777777" w:rsidR="007252B8" w:rsidRDefault="000D2940">
            <w:pPr>
              <w:pStyle w:val="TableParagraph"/>
              <w:numPr>
                <w:ilvl w:val="0"/>
                <w:numId w:val="9"/>
              </w:numPr>
              <w:tabs>
                <w:tab w:val="left" w:pos="295"/>
              </w:tabs>
              <w:spacing w:before="1"/>
              <w:ind w:right="323"/>
              <w:rPr>
                <w:sz w:val="20"/>
              </w:rPr>
            </w:pPr>
            <w:r>
              <w:rPr>
                <w:sz w:val="20"/>
              </w:rPr>
              <w:t>provides</w:t>
            </w:r>
            <w:r>
              <w:rPr>
                <w:spacing w:val="-2"/>
                <w:sz w:val="20"/>
              </w:rPr>
              <w:t xml:space="preserve"> </w:t>
            </w:r>
            <w:r>
              <w:rPr>
                <w:sz w:val="20"/>
              </w:rPr>
              <w:t>full</w:t>
            </w:r>
            <w:r>
              <w:rPr>
                <w:spacing w:val="-2"/>
                <w:sz w:val="20"/>
              </w:rPr>
              <w:t xml:space="preserve"> </w:t>
            </w:r>
            <w:r>
              <w:rPr>
                <w:sz w:val="20"/>
              </w:rPr>
              <w:t>street</w:t>
            </w:r>
            <w:r>
              <w:rPr>
                <w:spacing w:val="-3"/>
                <w:sz w:val="20"/>
              </w:rPr>
              <w:t xml:space="preserve"> </w:t>
            </w:r>
            <w:r>
              <w:rPr>
                <w:sz w:val="20"/>
              </w:rPr>
              <w:t>connections</w:t>
            </w:r>
            <w:r>
              <w:rPr>
                <w:spacing w:val="-4"/>
                <w:sz w:val="20"/>
              </w:rPr>
              <w:t xml:space="preserve"> </w:t>
            </w:r>
            <w:r>
              <w:rPr>
                <w:sz w:val="20"/>
              </w:rPr>
              <w:t>with</w:t>
            </w:r>
            <w:r>
              <w:rPr>
                <w:spacing w:val="-3"/>
                <w:sz w:val="20"/>
              </w:rPr>
              <w:t xml:space="preserve"> </w:t>
            </w:r>
            <w:r>
              <w:rPr>
                <w:sz w:val="20"/>
              </w:rPr>
              <w:t>spacing</w:t>
            </w:r>
            <w:r>
              <w:rPr>
                <w:spacing w:val="-2"/>
                <w:sz w:val="20"/>
              </w:rPr>
              <w:t xml:space="preserve"> </w:t>
            </w:r>
            <w:r>
              <w:rPr>
                <w:sz w:val="20"/>
              </w:rPr>
              <w:t>of</w:t>
            </w:r>
            <w:r>
              <w:rPr>
                <w:spacing w:val="-5"/>
                <w:sz w:val="20"/>
              </w:rPr>
              <w:t xml:space="preserve"> </w:t>
            </w:r>
            <w:r>
              <w:rPr>
                <w:sz w:val="20"/>
              </w:rPr>
              <w:t>no</w:t>
            </w:r>
            <w:r>
              <w:rPr>
                <w:spacing w:val="-2"/>
                <w:sz w:val="20"/>
              </w:rPr>
              <w:t xml:space="preserve"> </w:t>
            </w:r>
            <w:r>
              <w:rPr>
                <w:sz w:val="20"/>
              </w:rPr>
              <w:t>more</w:t>
            </w:r>
            <w:r>
              <w:rPr>
                <w:spacing w:val="-3"/>
                <w:sz w:val="20"/>
              </w:rPr>
              <w:t xml:space="preserve"> </w:t>
            </w:r>
            <w:r>
              <w:rPr>
                <w:sz w:val="20"/>
              </w:rPr>
              <w:t>than</w:t>
            </w:r>
            <w:r>
              <w:rPr>
                <w:spacing w:val="-2"/>
                <w:sz w:val="20"/>
              </w:rPr>
              <w:t xml:space="preserve"> </w:t>
            </w:r>
            <w:r>
              <w:rPr>
                <w:sz w:val="20"/>
              </w:rPr>
              <w:t>530</w:t>
            </w:r>
            <w:r>
              <w:rPr>
                <w:spacing w:val="-3"/>
                <w:sz w:val="20"/>
              </w:rPr>
              <w:t xml:space="preserve"> </w:t>
            </w:r>
            <w:r>
              <w:rPr>
                <w:sz w:val="20"/>
              </w:rPr>
              <w:t>feet</w:t>
            </w:r>
            <w:r>
              <w:rPr>
                <w:spacing w:val="-3"/>
                <w:sz w:val="20"/>
              </w:rPr>
              <w:t xml:space="preserve"> </w:t>
            </w:r>
            <w:r>
              <w:rPr>
                <w:sz w:val="20"/>
              </w:rPr>
              <w:t>between</w:t>
            </w:r>
            <w:r>
              <w:rPr>
                <w:spacing w:val="-2"/>
                <w:sz w:val="20"/>
              </w:rPr>
              <w:t xml:space="preserve"> </w:t>
            </w:r>
            <w:r>
              <w:rPr>
                <w:sz w:val="20"/>
              </w:rPr>
              <w:t>connections except where prevented by</w:t>
            </w:r>
            <w:r>
              <w:rPr>
                <w:spacing w:val="-2"/>
                <w:sz w:val="20"/>
              </w:rPr>
              <w:t xml:space="preserve"> </w:t>
            </w:r>
            <w:r>
              <w:rPr>
                <w:sz w:val="20"/>
              </w:rPr>
              <w:t>barriers</w:t>
            </w:r>
          </w:p>
          <w:p w14:paraId="6A9E776D" w14:textId="77777777" w:rsidR="007252B8" w:rsidRDefault="000D2940">
            <w:pPr>
              <w:pStyle w:val="TableParagraph"/>
              <w:numPr>
                <w:ilvl w:val="0"/>
                <w:numId w:val="9"/>
              </w:numPr>
              <w:tabs>
                <w:tab w:val="left" w:pos="295"/>
              </w:tabs>
              <w:spacing w:before="1"/>
              <w:ind w:right="480"/>
              <w:rPr>
                <w:sz w:val="20"/>
              </w:rPr>
            </w:pPr>
            <w:r>
              <w:rPr>
                <w:sz w:val="20"/>
              </w:rPr>
              <w:t>Provides a crossing every 800 to 1,200 feet if streets must cross water features protected pursuant</w:t>
            </w:r>
            <w:r>
              <w:rPr>
                <w:spacing w:val="-2"/>
                <w:sz w:val="20"/>
              </w:rPr>
              <w:t xml:space="preserve"> </w:t>
            </w:r>
            <w:r>
              <w:rPr>
                <w:sz w:val="20"/>
              </w:rPr>
              <w:t>to</w:t>
            </w:r>
            <w:r>
              <w:rPr>
                <w:spacing w:val="-2"/>
                <w:sz w:val="20"/>
              </w:rPr>
              <w:t xml:space="preserve"> </w:t>
            </w:r>
            <w:r>
              <w:rPr>
                <w:sz w:val="20"/>
              </w:rPr>
              <w:t>Title</w:t>
            </w:r>
            <w:r>
              <w:rPr>
                <w:spacing w:val="-3"/>
                <w:sz w:val="20"/>
              </w:rPr>
              <w:t xml:space="preserve"> </w:t>
            </w:r>
            <w:r>
              <w:rPr>
                <w:sz w:val="20"/>
              </w:rPr>
              <w:t>3 and</w:t>
            </w:r>
            <w:r>
              <w:rPr>
                <w:spacing w:val="-2"/>
                <w:sz w:val="20"/>
              </w:rPr>
              <w:t xml:space="preserve"> </w:t>
            </w:r>
            <w:r>
              <w:rPr>
                <w:sz w:val="20"/>
              </w:rPr>
              <w:t>Title</w:t>
            </w:r>
            <w:r>
              <w:rPr>
                <w:spacing w:val="-3"/>
                <w:sz w:val="20"/>
              </w:rPr>
              <w:t xml:space="preserve"> </w:t>
            </w:r>
            <w:r>
              <w:rPr>
                <w:sz w:val="20"/>
              </w:rPr>
              <w:t>13 UGMFP</w:t>
            </w:r>
            <w:r>
              <w:rPr>
                <w:spacing w:val="-3"/>
                <w:sz w:val="20"/>
              </w:rPr>
              <w:t xml:space="preserve"> </w:t>
            </w:r>
            <w:r>
              <w:rPr>
                <w:sz w:val="20"/>
              </w:rPr>
              <w:t>(unless</w:t>
            </w:r>
            <w:r>
              <w:rPr>
                <w:spacing w:val="-4"/>
                <w:sz w:val="20"/>
              </w:rPr>
              <w:t xml:space="preserve"> </w:t>
            </w:r>
            <w:r>
              <w:rPr>
                <w:sz w:val="20"/>
              </w:rPr>
              <w:t>habitat</w:t>
            </w:r>
            <w:r>
              <w:rPr>
                <w:spacing w:val="-2"/>
                <w:sz w:val="20"/>
              </w:rPr>
              <w:t xml:space="preserve"> </w:t>
            </w:r>
            <w:r>
              <w:rPr>
                <w:sz w:val="20"/>
              </w:rPr>
              <w:t>quality</w:t>
            </w:r>
            <w:r>
              <w:rPr>
                <w:spacing w:val="-1"/>
                <w:sz w:val="20"/>
              </w:rPr>
              <w:t xml:space="preserve"> </w:t>
            </w:r>
            <w:r>
              <w:rPr>
                <w:sz w:val="20"/>
              </w:rPr>
              <w:t>or</w:t>
            </w:r>
            <w:r>
              <w:rPr>
                <w:spacing w:val="-2"/>
                <w:sz w:val="20"/>
              </w:rPr>
              <w:t xml:space="preserve"> </w:t>
            </w:r>
            <w:r>
              <w:rPr>
                <w:sz w:val="20"/>
              </w:rPr>
              <w:t>the</w:t>
            </w:r>
            <w:r>
              <w:rPr>
                <w:spacing w:val="-3"/>
                <w:sz w:val="20"/>
              </w:rPr>
              <w:t xml:space="preserve"> </w:t>
            </w:r>
            <w:r>
              <w:rPr>
                <w:sz w:val="20"/>
              </w:rPr>
              <w:t>length</w:t>
            </w:r>
            <w:r>
              <w:rPr>
                <w:spacing w:val="-1"/>
                <w:sz w:val="20"/>
              </w:rPr>
              <w:t xml:space="preserve"> </w:t>
            </w:r>
            <w:r>
              <w:rPr>
                <w:sz w:val="20"/>
              </w:rPr>
              <w:t>of</w:t>
            </w:r>
            <w:r>
              <w:rPr>
                <w:spacing w:val="-4"/>
                <w:sz w:val="20"/>
              </w:rPr>
              <w:t xml:space="preserve"> </w:t>
            </w:r>
            <w:r>
              <w:rPr>
                <w:sz w:val="20"/>
              </w:rPr>
              <w:t>the</w:t>
            </w:r>
            <w:r>
              <w:rPr>
                <w:spacing w:val="-3"/>
                <w:sz w:val="20"/>
              </w:rPr>
              <w:t xml:space="preserve"> </w:t>
            </w:r>
            <w:r>
              <w:rPr>
                <w:sz w:val="20"/>
              </w:rPr>
              <w:t>crossing prevents a full street</w:t>
            </w:r>
            <w:r>
              <w:rPr>
                <w:spacing w:val="-3"/>
                <w:sz w:val="20"/>
              </w:rPr>
              <w:t xml:space="preserve"> </w:t>
            </w:r>
            <w:r>
              <w:rPr>
                <w:sz w:val="20"/>
              </w:rPr>
              <w:t>connection)</w:t>
            </w:r>
          </w:p>
          <w:p w14:paraId="6A9E776E" w14:textId="77777777" w:rsidR="007252B8" w:rsidRDefault="000D2940">
            <w:pPr>
              <w:pStyle w:val="TableParagraph"/>
              <w:numPr>
                <w:ilvl w:val="0"/>
                <w:numId w:val="9"/>
              </w:numPr>
              <w:tabs>
                <w:tab w:val="left" w:pos="295"/>
              </w:tabs>
              <w:ind w:right="364"/>
              <w:rPr>
                <w:sz w:val="20"/>
              </w:rPr>
            </w:pPr>
            <w:r>
              <w:rPr>
                <w:sz w:val="20"/>
              </w:rPr>
              <w:t>provides bike and pedestrian accessways in lieu of streets with spacing of no more than</w:t>
            </w:r>
            <w:r>
              <w:rPr>
                <w:spacing w:val="-27"/>
                <w:sz w:val="20"/>
              </w:rPr>
              <w:t xml:space="preserve"> </w:t>
            </w:r>
            <w:r>
              <w:rPr>
                <w:sz w:val="20"/>
              </w:rPr>
              <w:t>330 feet except where prevented by</w:t>
            </w:r>
            <w:r>
              <w:rPr>
                <w:spacing w:val="4"/>
                <w:sz w:val="20"/>
              </w:rPr>
              <w:t xml:space="preserve"> </w:t>
            </w:r>
            <w:r>
              <w:rPr>
                <w:sz w:val="20"/>
              </w:rPr>
              <w:t>barriers</w:t>
            </w:r>
          </w:p>
          <w:p w14:paraId="6A9E776F" w14:textId="77777777" w:rsidR="007252B8" w:rsidRDefault="000D2940">
            <w:pPr>
              <w:pStyle w:val="TableParagraph"/>
              <w:numPr>
                <w:ilvl w:val="0"/>
                <w:numId w:val="9"/>
              </w:numPr>
              <w:tabs>
                <w:tab w:val="left" w:pos="295"/>
              </w:tabs>
              <w:ind w:right="596"/>
              <w:rPr>
                <w:sz w:val="20"/>
              </w:rPr>
            </w:pPr>
            <w:r>
              <w:rPr>
                <w:sz w:val="20"/>
              </w:rPr>
              <w:t>limits use of cul-de-sacs and other closed-end street systems to situations where</w:t>
            </w:r>
            <w:r>
              <w:rPr>
                <w:spacing w:val="-31"/>
                <w:sz w:val="20"/>
              </w:rPr>
              <w:t xml:space="preserve"> </w:t>
            </w:r>
            <w:r>
              <w:rPr>
                <w:sz w:val="20"/>
              </w:rPr>
              <w:t>barriers prevent full street</w:t>
            </w:r>
            <w:r>
              <w:rPr>
                <w:spacing w:val="1"/>
                <w:sz w:val="20"/>
              </w:rPr>
              <w:t xml:space="preserve"> </w:t>
            </w:r>
            <w:r>
              <w:rPr>
                <w:sz w:val="20"/>
              </w:rPr>
              <w:t>connections</w:t>
            </w:r>
          </w:p>
          <w:p w14:paraId="6A9E7770" w14:textId="77777777" w:rsidR="007252B8" w:rsidRDefault="000D2940">
            <w:pPr>
              <w:pStyle w:val="TableParagraph"/>
              <w:numPr>
                <w:ilvl w:val="0"/>
                <w:numId w:val="9"/>
              </w:numPr>
              <w:tabs>
                <w:tab w:val="left" w:pos="295"/>
              </w:tabs>
              <w:rPr>
                <w:sz w:val="20"/>
              </w:rPr>
            </w:pPr>
            <w:r>
              <w:rPr>
                <w:sz w:val="20"/>
              </w:rPr>
              <w:t>includes no closed-end street longer than 220 feet or having no more than 25 dwelling</w:t>
            </w:r>
            <w:r>
              <w:rPr>
                <w:spacing w:val="-16"/>
                <w:sz w:val="20"/>
              </w:rPr>
              <w:t xml:space="preserve"> </w:t>
            </w:r>
            <w:r>
              <w:rPr>
                <w:sz w:val="20"/>
              </w:rPr>
              <w:t>units</w:t>
            </w:r>
          </w:p>
          <w:p w14:paraId="6A9E7771" w14:textId="77777777" w:rsidR="007252B8" w:rsidRDefault="000D2940">
            <w:pPr>
              <w:pStyle w:val="TableParagraph"/>
              <w:spacing w:line="223" w:lineRule="exact"/>
              <w:ind w:left="107"/>
              <w:rPr>
                <w:b/>
                <w:sz w:val="20"/>
              </w:rPr>
            </w:pPr>
            <w:r>
              <w:rPr>
                <w:b/>
                <w:sz w:val="20"/>
              </w:rPr>
              <w:t>(Title 1, Street System Design Sec 3.08.110E)</w:t>
            </w:r>
          </w:p>
        </w:tc>
        <w:tc>
          <w:tcPr>
            <w:tcW w:w="1452" w:type="dxa"/>
          </w:tcPr>
          <w:p w14:paraId="6A9E7772" w14:textId="77777777" w:rsidR="007252B8" w:rsidRDefault="007252B8">
            <w:pPr>
              <w:pStyle w:val="TableParagraph"/>
              <w:ind w:left="0"/>
              <w:rPr>
                <w:rFonts w:ascii="Times New Roman"/>
                <w:sz w:val="18"/>
              </w:rPr>
            </w:pPr>
          </w:p>
        </w:tc>
      </w:tr>
      <w:tr w:rsidR="007252B8" w14:paraId="6A9E7777" w14:textId="77777777">
        <w:trPr>
          <w:trHeight w:val="976"/>
        </w:trPr>
        <w:tc>
          <w:tcPr>
            <w:tcW w:w="8126" w:type="dxa"/>
          </w:tcPr>
          <w:p w14:paraId="6A9E7774" w14:textId="77777777" w:rsidR="007252B8" w:rsidRDefault="000D2940">
            <w:pPr>
              <w:pStyle w:val="TableParagraph"/>
              <w:spacing w:before="1"/>
              <w:ind w:left="107" w:right="97"/>
              <w:rPr>
                <w:sz w:val="20"/>
              </w:rPr>
            </w:pPr>
            <w:r>
              <w:rPr>
                <w:sz w:val="20"/>
              </w:rPr>
              <w:t>Establish city/county standards for local street connectivity, consistent with Title 1, Sec 3.08.110E, that applies to new residential or mixed-use development (of less than five acres) that proposes or is required to construct or extend street(s).</w:t>
            </w:r>
          </w:p>
          <w:p w14:paraId="6A9E7775" w14:textId="77777777" w:rsidR="007252B8" w:rsidRDefault="000D2940">
            <w:pPr>
              <w:pStyle w:val="TableParagraph"/>
              <w:spacing w:line="223" w:lineRule="exact"/>
              <w:ind w:left="107"/>
              <w:rPr>
                <w:b/>
                <w:sz w:val="20"/>
              </w:rPr>
            </w:pPr>
            <w:r>
              <w:rPr>
                <w:b/>
                <w:sz w:val="20"/>
              </w:rPr>
              <w:t>(Title 1, Street System Design Sec 3.08.110F)</w:t>
            </w:r>
          </w:p>
        </w:tc>
        <w:tc>
          <w:tcPr>
            <w:tcW w:w="1452" w:type="dxa"/>
          </w:tcPr>
          <w:p w14:paraId="6A9E7776" w14:textId="77777777" w:rsidR="007252B8" w:rsidRDefault="007252B8">
            <w:pPr>
              <w:pStyle w:val="TableParagraph"/>
              <w:ind w:left="0"/>
              <w:rPr>
                <w:rFonts w:ascii="Times New Roman"/>
                <w:sz w:val="18"/>
              </w:rPr>
            </w:pPr>
          </w:p>
        </w:tc>
      </w:tr>
      <w:tr w:rsidR="007252B8" w14:paraId="6A9E777C" w14:textId="77777777">
        <w:trPr>
          <w:trHeight w:val="1953"/>
        </w:trPr>
        <w:tc>
          <w:tcPr>
            <w:tcW w:w="8126" w:type="dxa"/>
          </w:tcPr>
          <w:p w14:paraId="6A9E7778" w14:textId="77777777" w:rsidR="007252B8" w:rsidRDefault="000D2940">
            <w:pPr>
              <w:pStyle w:val="TableParagraph"/>
              <w:spacing w:before="1"/>
              <w:ind w:left="107"/>
              <w:rPr>
                <w:i/>
                <w:sz w:val="20"/>
              </w:rPr>
            </w:pPr>
            <w:r>
              <w:rPr>
                <w:i/>
                <w:color w:val="FF0000"/>
                <w:sz w:val="20"/>
              </w:rPr>
              <w:t>(Note: Applicable to both Development Code and TSP)</w:t>
            </w:r>
          </w:p>
          <w:p w14:paraId="6A9E7779" w14:textId="77777777" w:rsidR="007252B8" w:rsidRDefault="000D2940">
            <w:pPr>
              <w:pStyle w:val="TableParagraph"/>
              <w:spacing w:before="1"/>
              <w:ind w:left="107" w:right="92"/>
              <w:rPr>
                <w:sz w:val="20"/>
              </w:rPr>
            </w:pPr>
            <w:r>
              <w:rPr>
                <w:sz w:val="20"/>
              </w:rPr>
              <w:t>To the extent feasible, restrict driveway and street access in the vicinity of interchange ramp terminals, consistent with Oregon Highway Plan Access Management Standards, and accommodate local circulation on the local system. Public street connections, consistent with regional street design and spacing standards, shall be encouraged and shall supersede this access restriction. Multimodal street design features including pedestrian crossings and on-street parking shall be allowed where appropriate.</w:t>
            </w:r>
          </w:p>
          <w:p w14:paraId="6A9E777A" w14:textId="77777777" w:rsidR="007252B8" w:rsidRDefault="000D2940">
            <w:pPr>
              <w:pStyle w:val="TableParagraph"/>
              <w:spacing w:line="222" w:lineRule="exact"/>
              <w:ind w:left="107"/>
              <w:rPr>
                <w:b/>
                <w:sz w:val="20"/>
              </w:rPr>
            </w:pPr>
            <w:r>
              <w:rPr>
                <w:b/>
                <w:sz w:val="20"/>
              </w:rPr>
              <w:t>(Title 1,Street System Design Sec 3.08.110G)</w:t>
            </w:r>
          </w:p>
        </w:tc>
        <w:tc>
          <w:tcPr>
            <w:tcW w:w="1452" w:type="dxa"/>
          </w:tcPr>
          <w:p w14:paraId="6A9E777B" w14:textId="77777777" w:rsidR="007252B8" w:rsidRDefault="007252B8">
            <w:pPr>
              <w:pStyle w:val="TableParagraph"/>
              <w:ind w:left="0"/>
              <w:rPr>
                <w:rFonts w:ascii="Times New Roman"/>
                <w:sz w:val="18"/>
              </w:rPr>
            </w:pPr>
          </w:p>
        </w:tc>
      </w:tr>
    </w:tbl>
    <w:p w14:paraId="6A9E777D" w14:textId="77777777" w:rsidR="007252B8" w:rsidRDefault="007252B8">
      <w:pPr>
        <w:pStyle w:val="BodyText"/>
        <w:spacing w:before="4"/>
        <w:rPr>
          <w:b/>
          <w:sz w:val="2"/>
        </w:rPr>
      </w:pPr>
    </w:p>
    <w:p w14:paraId="6A9E777E" w14:textId="73817F7F" w:rsidR="007252B8" w:rsidRDefault="00B76E5D">
      <w:pPr>
        <w:pStyle w:val="BodyText"/>
        <w:spacing w:line="20" w:lineRule="exact"/>
        <w:ind w:left="100"/>
        <w:rPr>
          <w:sz w:val="2"/>
        </w:rPr>
      </w:pPr>
      <w:r>
        <w:rPr>
          <w:noProof/>
          <w:sz w:val="2"/>
        </w:rPr>
        <mc:AlternateContent>
          <mc:Choice Requires="wpg">
            <w:drawing>
              <wp:inline distT="0" distB="0" distL="0" distR="0" wp14:anchorId="6A9E7861" wp14:editId="2BA852E9">
                <wp:extent cx="1654175" cy="6350"/>
                <wp:effectExtent l="9525" t="3810" r="3175" b="8890"/>
                <wp:docPr id="1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175" cy="6350"/>
                          <a:chOff x="0" y="0"/>
                          <a:chExt cx="2605" cy="10"/>
                        </a:xfrm>
                      </wpg:grpSpPr>
                      <wps:wsp>
                        <wps:cNvPr id="20" name="Line 33"/>
                        <wps:cNvCnPr>
                          <a:cxnSpLocks noChangeShapeType="1"/>
                        </wps:cNvCnPr>
                        <wps:spPr bwMode="auto">
                          <a:xfrm>
                            <a:off x="0" y="5"/>
                            <a:ext cx="1207" cy="0"/>
                          </a:xfrm>
                          <a:prstGeom prst="line">
                            <a:avLst/>
                          </a:prstGeom>
                          <a:noFill/>
                          <a:ln w="6096">
                            <a:solidFill>
                              <a:srgbClr val="17365D"/>
                            </a:solidFill>
                            <a:round/>
                            <a:headEnd/>
                            <a:tailEnd/>
                          </a:ln>
                          <a:extLst>
                            <a:ext uri="{909E8E84-426E-40DD-AFC4-6F175D3DCCD1}">
                              <a14:hiddenFill xmlns:a14="http://schemas.microsoft.com/office/drawing/2010/main">
                                <a:noFill/>
                              </a14:hiddenFill>
                            </a:ext>
                          </a:extLst>
                        </wps:spPr>
                        <wps:bodyPr/>
                      </wps:wsp>
                      <wps:wsp>
                        <wps:cNvPr id="21" name="Rectangle 32"/>
                        <wps:cNvSpPr>
                          <a:spLocks noChangeArrowheads="1"/>
                        </wps:cNvSpPr>
                        <wps:spPr bwMode="auto">
                          <a:xfrm>
                            <a:off x="1207" y="0"/>
                            <a:ext cx="10" cy="1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31"/>
                        <wps:cNvCnPr>
                          <a:cxnSpLocks noChangeShapeType="1"/>
                        </wps:cNvCnPr>
                        <wps:spPr bwMode="auto">
                          <a:xfrm>
                            <a:off x="1217" y="5"/>
                            <a:ext cx="1378" cy="0"/>
                          </a:xfrm>
                          <a:prstGeom prst="line">
                            <a:avLst/>
                          </a:prstGeom>
                          <a:noFill/>
                          <a:ln w="6096">
                            <a:solidFill>
                              <a:srgbClr val="17365D"/>
                            </a:solidFill>
                            <a:round/>
                            <a:headEnd/>
                            <a:tailEnd/>
                          </a:ln>
                          <a:extLst>
                            <a:ext uri="{909E8E84-426E-40DD-AFC4-6F175D3DCCD1}">
                              <a14:hiddenFill xmlns:a14="http://schemas.microsoft.com/office/drawing/2010/main">
                                <a:noFill/>
                              </a14:hiddenFill>
                            </a:ext>
                          </a:extLst>
                        </wps:spPr>
                        <wps:bodyPr/>
                      </wps:wsp>
                      <wps:wsp>
                        <wps:cNvPr id="23" name="Rectangle 30"/>
                        <wps:cNvSpPr>
                          <a:spLocks noChangeArrowheads="1"/>
                        </wps:cNvSpPr>
                        <wps:spPr bwMode="auto">
                          <a:xfrm>
                            <a:off x="2594" y="0"/>
                            <a:ext cx="10" cy="1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61A002" id="Group 29" o:spid="_x0000_s1026" style="width:130.25pt;height:.5pt;mso-position-horizontal-relative:char;mso-position-vertical-relative:line" coordsize="26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">
                <v:line id="Line 33" o:spid="_x0000_s1027" style="position:absolute;visibility:visible;mso-wrap-style:square" from="0,5" to="1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" strokecolor="#17365d" strokeweight=".48pt"/>
                <v:rect id="Rectangle 32" o:spid="_x0000_s1028" style="position:absolute;left:12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" fillcolor="#17365d" stroked="f"/>
                <v:line id="Line 31" o:spid="_x0000_s1029" style="position:absolute;visibility:visible;mso-wrap-style:square" from="1217,5" to="2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" strokecolor="#17365d" strokeweight=".48pt"/>
                <v:rect id="Rectangle 30" o:spid="_x0000_s1030" style="position:absolute;left:25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" fillcolor="#17365d" stroked="f"/>
                <w10:anchorlock/>
              </v:group>
            </w:pict>
          </mc:Fallback>
        </mc:AlternateContent>
      </w:r>
    </w:p>
    <w:p w14:paraId="6A9E777F" w14:textId="77777777" w:rsidR="007252B8" w:rsidRDefault="007252B8">
      <w:pPr>
        <w:spacing w:line="20" w:lineRule="exact"/>
        <w:rPr>
          <w:sz w:val="2"/>
        </w:rPr>
        <w:sectPr w:rsidR="007252B8">
          <w:footerReference w:type="even" r:id="rId14"/>
          <w:footerReference w:type="default" r:id="rId15"/>
          <w:pgSz w:w="12240" w:h="15840"/>
          <w:pgMar w:top="1400" w:right="1220" w:bottom="1300" w:left="1220" w:header="0" w:footer="1120" w:gutter="0"/>
          <w:pgNumType w:start="12"/>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26"/>
        <w:gridCol w:w="1452"/>
      </w:tblGrid>
      <w:tr w:rsidR="007252B8" w14:paraId="6A9E7784" w14:textId="77777777">
        <w:trPr>
          <w:trHeight w:val="976"/>
        </w:trPr>
        <w:tc>
          <w:tcPr>
            <w:tcW w:w="8126" w:type="dxa"/>
            <w:shd w:val="clear" w:color="auto" w:fill="003A5C"/>
          </w:tcPr>
          <w:p w14:paraId="6A9E7780" w14:textId="77777777" w:rsidR="007252B8" w:rsidRDefault="007252B8">
            <w:pPr>
              <w:pStyle w:val="TableParagraph"/>
              <w:ind w:left="0"/>
              <w:rPr>
                <w:b/>
                <w:sz w:val="20"/>
              </w:rPr>
            </w:pPr>
          </w:p>
          <w:p w14:paraId="6A9E7781" w14:textId="77777777" w:rsidR="007252B8" w:rsidRDefault="000D2940">
            <w:pPr>
              <w:pStyle w:val="TableParagraph"/>
              <w:spacing w:before="122"/>
              <w:ind w:left="107"/>
              <w:rPr>
                <w:b/>
                <w:sz w:val="20"/>
              </w:rPr>
            </w:pPr>
            <w:r>
              <w:rPr>
                <w:b/>
                <w:color w:val="FFFFFF"/>
                <w:sz w:val="20"/>
              </w:rPr>
              <w:t>Regional Transportation Functional Plan Requirement</w:t>
            </w:r>
          </w:p>
        </w:tc>
        <w:tc>
          <w:tcPr>
            <w:tcW w:w="1452" w:type="dxa"/>
            <w:shd w:val="clear" w:color="auto" w:fill="003A5C"/>
          </w:tcPr>
          <w:p w14:paraId="6A9E7782" w14:textId="77777777" w:rsidR="007252B8" w:rsidRDefault="000D2940">
            <w:pPr>
              <w:pStyle w:val="TableParagraph"/>
              <w:spacing w:before="1"/>
              <w:ind w:left="107"/>
              <w:rPr>
                <w:b/>
                <w:sz w:val="20"/>
              </w:rPr>
            </w:pPr>
            <w:r>
              <w:rPr>
                <w:b/>
                <w:color w:val="FFFFFF"/>
                <w:sz w:val="20"/>
              </w:rPr>
              <w:t xml:space="preserve">Local </w:t>
            </w:r>
            <w:r>
              <w:rPr>
                <w:b/>
                <w:color w:val="FFFFFF"/>
                <w:w w:val="95"/>
                <w:sz w:val="20"/>
              </w:rPr>
              <w:t xml:space="preserve">Development </w:t>
            </w:r>
            <w:r>
              <w:rPr>
                <w:b/>
                <w:color w:val="FFFFFF"/>
                <w:sz w:val="20"/>
              </w:rPr>
              <w:t>Code</w:t>
            </w:r>
          </w:p>
          <w:p w14:paraId="6A9E7783" w14:textId="77777777" w:rsidR="007252B8" w:rsidRDefault="000D2940">
            <w:pPr>
              <w:pStyle w:val="TableParagraph"/>
              <w:spacing w:line="223" w:lineRule="exact"/>
              <w:ind w:left="107"/>
              <w:rPr>
                <w:b/>
                <w:sz w:val="20"/>
              </w:rPr>
            </w:pPr>
            <w:r>
              <w:rPr>
                <w:b/>
                <w:color w:val="FFFFFF"/>
                <w:sz w:val="20"/>
              </w:rPr>
              <w:t>Reference?</w:t>
            </w:r>
          </w:p>
        </w:tc>
      </w:tr>
      <w:tr w:rsidR="007252B8" w14:paraId="6A9E7791" w14:textId="77777777">
        <w:trPr>
          <w:trHeight w:val="3981"/>
        </w:trPr>
        <w:tc>
          <w:tcPr>
            <w:tcW w:w="8126" w:type="dxa"/>
          </w:tcPr>
          <w:p w14:paraId="6A9E7785" w14:textId="77777777" w:rsidR="007252B8" w:rsidRDefault="000D2940">
            <w:pPr>
              <w:pStyle w:val="TableParagraph"/>
              <w:spacing w:before="1"/>
              <w:ind w:left="107" w:right="699"/>
              <w:rPr>
                <w:sz w:val="20"/>
              </w:rPr>
            </w:pPr>
            <w:r>
              <w:rPr>
                <w:sz w:val="20"/>
              </w:rPr>
              <w:t>Include Site design standards for new retail, office, multi-family and institutional buildings located near or at major transit stops shown in Figure 3.16in the RTP:</w:t>
            </w:r>
          </w:p>
          <w:p w14:paraId="6A9E7786" w14:textId="77777777" w:rsidR="007252B8" w:rsidRDefault="000D2940">
            <w:pPr>
              <w:pStyle w:val="TableParagraph"/>
              <w:numPr>
                <w:ilvl w:val="0"/>
                <w:numId w:val="8"/>
              </w:numPr>
              <w:tabs>
                <w:tab w:val="left" w:pos="295"/>
              </w:tabs>
              <w:ind w:right="936"/>
              <w:rPr>
                <w:sz w:val="20"/>
              </w:rPr>
            </w:pPr>
            <w:r>
              <w:rPr>
                <w:sz w:val="20"/>
              </w:rPr>
              <w:t>Provide reasonably direct pedestrian connections between transit stops and</w:t>
            </w:r>
            <w:r>
              <w:rPr>
                <w:spacing w:val="-29"/>
                <w:sz w:val="20"/>
              </w:rPr>
              <w:t xml:space="preserve"> </w:t>
            </w:r>
            <w:r>
              <w:rPr>
                <w:sz w:val="20"/>
              </w:rPr>
              <w:t>building entrances and between building entrances and streets adjoining transit</w:t>
            </w:r>
            <w:r>
              <w:rPr>
                <w:spacing w:val="-17"/>
                <w:sz w:val="20"/>
              </w:rPr>
              <w:t xml:space="preserve"> </w:t>
            </w:r>
            <w:r>
              <w:rPr>
                <w:sz w:val="20"/>
              </w:rPr>
              <w:t>stops;</w:t>
            </w:r>
          </w:p>
          <w:p w14:paraId="6A9E7787" w14:textId="77777777" w:rsidR="007252B8" w:rsidRDefault="000D2940">
            <w:pPr>
              <w:pStyle w:val="TableParagraph"/>
              <w:numPr>
                <w:ilvl w:val="0"/>
                <w:numId w:val="8"/>
              </w:numPr>
              <w:tabs>
                <w:tab w:val="left" w:pos="295"/>
              </w:tabs>
              <w:spacing w:before="1"/>
              <w:rPr>
                <w:sz w:val="20"/>
              </w:rPr>
            </w:pPr>
            <w:r>
              <w:rPr>
                <w:sz w:val="20"/>
              </w:rPr>
              <w:t>Provide safe, direct and logical pedestrian crossings at all transit stops where</w:t>
            </w:r>
            <w:r>
              <w:rPr>
                <w:spacing w:val="-17"/>
                <w:sz w:val="20"/>
              </w:rPr>
              <w:t xml:space="preserve"> </w:t>
            </w:r>
            <w:r>
              <w:rPr>
                <w:sz w:val="20"/>
              </w:rPr>
              <w:t>practicable</w:t>
            </w:r>
          </w:p>
          <w:p w14:paraId="6A9E7788" w14:textId="77777777" w:rsidR="007252B8" w:rsidRDefault="007252B8">
            <w:pPr>
              <w:pStyle w:val="TableParagraph"/>
              <w:spacing w:before="11"/>
              <w:ind w:left="0"/>
              <w:rPr>
                <w:b/>
                <w:sz w:val="19"/>
              </w:rPr>
            </w:pPr>
          </w:p>
          <w:p w14:paraId="6A9E7789" w14:textId="77777777" w:rsidR="007252B8" w:rsidRDefault="000D2940">
            <w:pPr>
              <w:pStyle w:val="TableParagraph"/>
              <w:spacing w:line="244" w:lineRule="exact"/>
              <w:ind w:left="107"/>
              <w:rPr>
                <w:sz w:val="20"/>
              </w:rPr>
            </w:pPr>
            <w:r>
              <w:rPr>
                <w:sz w:val="20"/>
              </w:rPr>
              <w:t>At major transit stops, require the following:</w:t>
            </w:r>
          </w:p>
          <w:p w14:paraId="6A9E778A" w14:textId="77777777" w:rsidR="007252B8" w:rsidRDefault="000D2940">
            <w:pPr>
              <w:pStyle w:val="TableParagraph"/>
              <w:numPr>
                <w:ilvl w:val="0"/>
                <w:numId w:val="8"/>
              </w:numPr>
              <w:tabs>
                <w:tab w:val="left" w:pos="295"/>
              </w:tabs>
              <w:ind w:right="119"/>
              <w:rPr>
                <w:sz w:val="20"/>
              </w:rPr>
            </w:pPr>
            <w:r>
              <w:rPr>
                <w:sz w:val="20"/>
              </w:rPr>
              <w:t>Locate</w:t>
            </w:r>
            <w:r>
              <w:rPr>
                <w:spacing w:val="-3"/>
                <w:sz w:val="20"/>
              </w:rPr>
              <w:t xml:space="preserve"> </w:t>
            </w:r>
            <w:r>
              <w:rPr>
                <w:sz w:val="20"/>
              </w:rPr>
              <w:t>buildings</w:t>
            </w:r>
            <w:r>
              <w:rPr>
                <w:spacing w:val="-4"/>
                <w:sz w:val="20"/>
              </w:rPr>
              <w:t xml:space="preserve"> </w:t>
            </w:r>
            <w:r>
              <w:rPr>
                <w:sz w:val="20"/>
              </w:rPr>
              <w:t>within</w:t>
            </w:r>
            <w:r>
              <w:rPr>
                <w:spacing w:val="-2"/>
                <w:sz w:val="20"/>
              </w:rPr>
              <w:t xml:space="preserve"> </w:t>
            </w:r>
            <w:r>
              <w:rPr>
                <w:sz w:val="20"/>
              </w:rPr>
              <w:t>20</w:t>
            </w:r>
            <w:r>
              <w:rPr>
                <w:spacing w:val="-2"/>
                <w:sz w:val="20"/>
              </w:rPr>
              <w:t xml:space="preserve"> </w:t>
            </w:r>
            <w:r>
              <w:rPr>
                <w:sz w:val="20"/>
              </w:rPr>
              <w:t>feet</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transit</w:t>
            </w:r>
            <w:r>
              <w:rPr>
                <w:spacing w:val="-2"/>
                <w:sz w:val="20"/>
              </w:rPr>
              <w:t xml:space="preserve"> </w:t>
            </w:r>
            <w:r>
              <w:rPr>
                <w:sz w:val="20"/>
              </w:rPr>
              <w:t>stop,</w:t>
            </w:r>
            <w:r>
              <w:rPr>
                <w:spacing w:val="-2"/>
                <w:sz w:val="20"/>
              </w:rPr>
              <w:t xml:space="preserve"> </w:t>
            </w:r>
            <w:r>
              <w:rPr>
                <w:sz w:val="20"/>
              </w:rPr>
              <w:t>a</w:t>
            </w:r>
            <w:r>
              <w:rPr>
                <w:spacing w:val="-2"/>
                <w:sz w:val="20"/>
              </w:rPr>
              <w:t xml:space="preserve"> </w:t>
            </w:r>
            <w:r>
              <w:rPr>
                <w:sz w:val="20"/>
              </w:rPr>
              <w:t>transit</w:t>
            </w:r>
            <w:r>
              <w:rPr>
                <w:spacing w:val="-2"/>
                <w:sz w:val="20"/>
              </w:rPr>
              <w:t xml:space="preserve"> </w:t>
            </w:r>
            <w:r>
              <w:rPr>
                <w:sz w:val="20"/>
              </w:rPr>
              <w:t>street</w:t>
            </w:r>
            <w:r>
              <w:rPr>
                <w:spacing w:val="-2"/>
                <w:sz w:val="20"/>
              </w:rPr>
              <w:t xml:space="preserve"> </w:t>
            </w:r>
            <w:r>
              <w:rPr>
                <w:sz w:val="20"/>
              </w:rPr>
              <w:t>or</w:t>
            </w:r>
            <w:r>
              <w:rPr>
                <w:spacing w:val="-2"/>
                <w:sz w:val="20"/>
              </w:rPr>
              <w:t xml:space="preserve"> </w:t>
            </w:r>
            <w:r>
              <w:rPr>
                <w:sz w:val="20"/>
              </w:rPr>
              <w:t>an</w:t>
            </w:r>
            <w:r>
              <w:rPr>
                <w:spacing w:val="-2"/>
                <w:sz w:val="20"/>
              </w:rPr>
              <w:t xml:space="preserve"> </w:t>
            </w:r>
            <w:r>
              <w:rPr>
                <w:sz w:val="20"/>
              </w:rPr>
              <w:t>intersection</w:t>
            </w:r>
            <w:r>
              <w:rPr>
                <w:spacing w:val="1"/>
                <w:sz w:val="20"/>
              </w:rPr>
              <w:t xml:space="preserve"> </w:t>
            </w:r>
            <w:r>
              <w:rPr>
                <w:sz w:val="20"/>
              </w:rPr>
              <w:t>street,</w:t>
            </w:r>
            <w:r>
              <w:rPr>
                <w:spacing w:val="-2"/>
                <w:sz w:val="20"/>
              </w:rPr>
              <w:t xml:space="preserve"> </w:t>
            </w:r>
            <w:r>
              <w:rPr>
                <w:sz w:val="20"/>
              </w:rPr>
              <w:t>or</w:t>
            </w:r>
            <w:r>
              <w:rPr>
                <w:spacing w:val="-2"/>
                <w:sz w:val="20"/>
              </w:rPr>
              <w:t xml:space="preserve"> </w:t>
            </w:r>
            <w:r>
              <w:rPr>
                <w:sz w:val="20"/>
              </w:rPr>
              <w:t>a pedestrian plaza at the stop or a street</w:t>
            </w:r>
            <w:r>
              <w:rPr>
                <w:spacing w:val="-3"/>
                <w:sz w:val="20"/>
              </w:rPr>
              <w:t xml:space="preserve"> </w:t>
            </w:r>
            <w:r>
              <w:rPr>
                <w:sz w:val="20"/>
              </w:rPr>
              <w:t>intersections;</w:t>
            </w:r>
          </w:p>
          <w:p w14:paraId="6A9E778B" w14:textId="77777777" w:rsidR="007252B8" w:rsidRDefault="000D2940">
            <w:pPr>
              <w:pStyle w:val="TableParagraph"/>
              <w:numPr>
                <w:ilvl w:val="0"/>
                <w:numId w:val="8"/>
              </w:numPr>
              <w:tabs>
                <w:tab w:val="left" w:pos="295"/>
              </w:tabs>
              <w:rPr>
                <w:sz w:val="20"/>
              </w:rPr>
            </w:pPr>
            <w:r>
              <w:rPr>
                <w:sz w:val="20"/>
              </w:rPr>
              <w:t>Transit passenger landing pads accessible to disabled persons to transit agency</w:t>
            </w:r>
            <w:r>
              <w:rPr>
                <w:spacing w:val="-22"/>
                <w:sz w:val="20"/>
              </w:rPr>
              <w:t xml:space="preserve"> </w:t>
            </w:r>
            <w:r>
              <w:rPr>
                <w:sz w:val="20"/>
              </w:rPr>
              <w:t>standards;</w:t>
            </w:r>
          </w:p>
          <w:p w14:paraId="6A9E778C" w14:textId="77777777" w:rsidR="007252B8" w:rsidRDefault="000D2940">
            <w:pPr>
              <w:pStyle w:val="TableParagraph"/>
              <w:numPr>
                <w:ilvl w:val="0"/>
                <w:numId w:val="8"/>
              </w:numPr>
              <w:tabs>
                <w:tab w:val="left" w:pos="295"/>
              </w:tabs>
              <w:ind w:right="192"/>
              <w:rPr>
                <w:sz w:val="20"/>
              </w:rPr>
            </w:pPr>
            <w:r>
              <w:rPr>
                <w:sz w:val="20"/>
              </w:rPr>
              <w:t>An</w:t>
            </w:r>
            <w:r>
              <w:rPr>
                <w:spacing w:val="-3"/>
                <w:sz w:val="20"/>
              </w:rPr>
              <w:t xml:space="preserve"> </w:t>
            </w:r>
            <w:r>
              <w:rPr>
                <w:sz w:val="20"/>
              </w:rPr>
              <w:t>easement</w:t>
            </w:r>
            <w:r>
              <w:rPr>
                <w:spacing w:val="-2"/>
                <w:sz w:val="20"/>
              </w:rPr>
              <w:t xml:space="preserve"> </w:t>
            </w:r>
            <w:r>
              <w:rPr>
                <w:sz w:val="20"/>
              </w:rPr>
              <w:t>or</w:t>
            </w:r>
            <w:r>
              <w:rPr>
                <w:spacing w:val="-2"/>
                <w:sz w:val="20"/>
              </w:rPr>
              <w:t xml:space="preserve"> </w:t>
            </w:r>
            <w:r>
              <w:rPr>
                <w:sz w:val="20"/>
              </w:rPr>
              <w:t>dedication</w:t>
            </w:r>
            <w:r>
              <w:rPr>
                <w:spacing w:val="-3"/>
                <w:sz w:val="20"/>
              </w:rPr>
              <w:t xml:space="preserve"> </w:t>
            </w:r>
            <w:r>
              <w:rPr>
                <w:sz w:val="20"/>
              </w:rPr>
              <w:t>for</w:t>
            </w:r>
            <w:r>
              <w:rPr>
                <w:spacing w:val="-2"/>
                <w:sz w:val="20"/>
              </w:rPr>
              <w:t xml:space="preserve"> </w:t>
            </w:r>
            <w:r>
              <w:rPr>
                <w:sz w:val="20"/>
              </w:rPr>
              <w:t>a</w:t>
            </w:r>
            <w:r>
              <w:rPr>
                <w:spacing w:val="-2"/>
                <w:sz w:val="20"/>
              </w:rPr>
              <w:t xml:space="preserve"> </w:t>
            </w:r>
            <w:r>
              <w:rPr>
                <w:sz w:val="20"/>
              </w:rPr>
              <w:t>passenger</w:t>
            </w:r>
            <w:r>
              <w:rPr>
                <w:spacing w:val="-2"/>
                <w:sz w:val="20"/>
              </w:rPr>
              <w:t xml:space="preserve"> </w:t>
            </w:r>
            <w:r>
              <w:rPr>
                <w:sz w:val="20"/>
              </w:rPr>
              <w:t>shelter</w:t>
            </w:r>
            <w:r>
              <w:rPr>
                <w:spacing w:val="-3"/>
                <w:sz w:val="20"/>
              </w:rPr>
              <w:t xml:space="preserve"> </w:t>
            </w:r>
            <w:r>
              <w:rPr>
                <w:sz w:val="20"/>
              </w:rPr>
              <w:t>and</w:t>
            </w:r>
            <w:r>
              <w:rPr>
                <w:spacing w:val="-2"/>
                <w:sz w:val="20"/>
              </w:rPr>
              <w:t xml:space="preserve"> </w:t>
            </w:r>
            <w:r>
              <w:rPr>
                <w:sz w:val="20"/>
              </w:rPr>
              <w:t>an</w:t>
            </w:r>
            <w:r>
              <w:rPr>
                <w:spacing w:val="-2"/>
                <w:sz w:val="20"/>
              </w:rPr>
              <w:t xml:space="preserve"> </w:t>
            </w:r>
            <w:r>
              <w:rPr>
                <w:sz w:val="20"/>
              </w:rPr>
              <w:t>underground</w:t>
            </w:r>
            <w:r>
              <w:rPr>
                <w:spacing w:val="-2"/>
                <w:sz w:val="20"/>
              </w:rPr>
              <w:t xml:space="preserve"> </w:t>
            </w:r>
            <w:r>
              <w:rPr>
                <w:sz w:val="20"/>
              </w:rPr>
              <w:t>utility</w:t>
            </w:r>
            <w:r>
              <w:rPr>
                <w:spacing w:val="-3"/>
                <w:sz w:val="20"/>
              </w:rPr>
              <w:t xml:space="preserve"> </w:t>
            </w:r>
            <w:r>
              <w:rPr>
                <w:sz w:val="20"/>
              </w:rPr>
              <w:t>connection</w:t>
            </w:r>
            <w:r>
              <w:rPr>
                <w:spacing w:val="-4"/>
                <w:sz w:val="20"/>
              </w:rPr>
              <w:t xml:space="preserve"> </w:t>
            </w:r>
            <w:r>
              <w:rPr>
                <w:sz w:val="20"/>
              </w:rPr>
              <w:t>to</w:t>
            </w:r>
            <w:r>
              <w:rPr>
                <w:spacing w:val="-2"/>
                <w:sz w:val="20"/>
              </w:rPr>
              <w:t xml:space="preserve"> </w:t>
            </w:r>
            <w:r>
              <w:rPr>
                <w:sz w:val="20"/>
              </w:rPr>
              <w:t>a major transit stop if requested by the public transit</w:t>
            </w:r>
            <w:r>
              <w:rPr>
                <w:spacing w:val="-5"/>
                <w:sz w:val="20"/>
              </w:rPr>
              <w:t xml:space="preserve"> </w:t>
            </w:r>
            <w:r>
              <w:rPr>
                <w:sz w:val="20"/>
              </w:rPr>
              <w:t>provider;</w:t>
            </w:r>
          </w:p>
          <w:p w14:paraId="6A9E778D" w14:textId="77777777" w:rsidR="007252B8" w:rsidRDefault="000D2940">
            <w:pPr>
              <w:pStyle w:val="TableParagraph"/>
              <w:numPr>
                <w:ilvl w:val="0"/>
                <w:numId w:val="8"/>
              </w:numPr>
              <w:tabs>
                <w:tab w:val="left" w:pos="295"/>
              </w:tabs>
              <w:spacing w:line="255" w:lineRule="exact"/>
              <w:rPr>
                <w:sz w:val="20"/>
              </w:rPr>
            </w:pPr>
            <w:r>
              <w:rPr>
                <w:sz w:val="20"/>
              </w:rPr>
              <w:t>Lighting to transit agency standards at the major transit</w:t>
            </w:r>
            <w:r>
              <w:rPr>
                <w:spacing w:val="-27"/>
                <w:sz w:val="20"/>
              </w:rPr>
              <w:t xml:space="preserve"> </w:t>
            </w:r>
            <w:r>
              <w:rPr>
                <w:sz w:val="20"/>
              </w:rPr>
              <w:t>stop;</w:t>
            </w:r>
          </w:p>
          <w:p w14:paraId="6A9E778E" w14:textId="77777777" w:rsidR="007252B8" w:rsidRDefault="000D2940">
            <w:pPr>
              <w:pStyle w:val="TableParagraph"/>
              <w:numPr>
                <w:ilvl w:val="0"/>
                <w:numId w:val="8"/>
              </w:numPr>
              <w:tabs>
                <w:tab w:val="left" w:pos="295"/>
              </w:tabs>
              <w:ind w:right="367"/>
              <w:rPr>
                <w:sz w:val="20"/>
              </w:rPr>
            </w:pPr>
            <w:r>
              <w:rPr>
                <w:sz w:val="20"/>
              </w:rPr>
              <w:t>Intersection and mid-block traffic management improvements as needed and practicable</w:t>
            </w:r>
            <w:r>
              <w:rPr>
                <w:spacing w:val="-25"/>
                <w:sz w:val="20"/>
              </w:rPr>
              <w:t xml:space="preserve"> </w:t>
            </w:r>
            <w:r>
              <w:rPr>
                <w:sz w:val="20"/>
              </w:rPr>
              <w:t>to enable marked crossings at major transit</w:t>
            </w:r>
            <w:r>
              <w:rPr>
                <w:spacing w:val="-6"/>
                <w:sz w:val="20"/>
              </w:rPr>
              <w:t xml:space="preserve"> </w:t>
            </w:r>
            <w:r>
              <w:rPr>
                <w:sz w:val="20"/>
              </w:rPr>
              <w:t>stops.</w:t>
            </w:r>
          </w:p>
          <w:p w14:paraId="6A9E778F" w14:textId="77777777" w:rsidR="007252B8" w:rsidRDefault="000D2940">
            <w:pPr>
              <w:pStyle w:val="TableParagraph"/>
              <w:spacing w:before="1" w:line="223" w:lineRule="exact"/>
              <w:ind w:left="107"/>
              <w:rPr>
                <w:b/>
                <w:sz w:val="20"/>
              </w:rPr>
            </w:pPr>
            <w:r>
              <w:rPr>
                <w:b/>
                <w:sz w:val="20"/>
              </w:rPr>
              <w:t>(Title 1, Transit System Design Sec 3.08.120B(2))</w:t>
            </w:r>
          </w:p>
        </w:tc>
        <w:tc>
          <w:tcPr>
            <w:tcW w:w="1452" w:type="dxa"/>
          </w:tcPr>
          <w:p w14:paraId="6A9E7790" w14:textId="77777777" w:rsidR="007252B8" w:rsidRDefault="007252B8">
            <w:pPr>
              <w:pStyle w:val="TableParagraph"/>
              <w:ind w:left="0"/>
              <w:rPr>
                <w:rFonts w:ascii="Times New Roman"/>
                <w:sz w:val="18"/>
              </w:rPr>
            </w:pPr>
          </w:p>
        </w:tc>
      </w:tr>
      <w:tr w:rsidR="007252B8" w14:paraId="6A9E77A1" w14:textId="77777777">
        <w:trPr>
          <w:trHeight w:val="3779"/>
        </w:trPr>
        <w:tc>
          <w:tcPr>
            <w:tcW w:w="8126" w:type="dxa"/>
          </w:tcPr>
          <w:p w14:paraId="6A9E7792" w14:textId="77777777" w:rsidR="007252B8" w:rsidRDefault="000D2940">
            <w:pPr>
              <w:pStyle w:val="TableParagraph"/>
              <w:spacing w:before="1"/>
              <w:ind w:left="107"/>
              <w:rPr>
                <w:i/>
                <w:sz w:val="20"/>
              </w:rPr>
            </w:pPr>
            <w:r>
              <w:rPr>
                <w:i/>
                <w:color w:val="FF0000"/>
                <w:sz w:val="20"/>
              </w:rPr>
              <w:t>(Note: This could be adopted in the Comprehensive plan or the TSP)</w:t>
            </w:r>
          </w:p>
          <w:p w14:paraId="6A9E7793" w14:textId="77777777" w:rsidR="007252B8" w:rsidRDefault="000D2940">
            <w:pPr>
              <w:pStyle w:val="TableParagraph"/>
              <w:spacing w:before="1"/>
              <w:ind w:left="107" w:right="467"/>
              <w:rPr>
                <w:sz w:val="20"/>
              </w:rPr>
            </w:pPr>
            <w:r>
              <w:rPr>
                <w:sz w:val="20"/>
              </w:rPr>
              <w:t>As an alternative to implementing site design standards at major transit stops (section 3.08.120B(2), a city or county may establish pedestrian districts with the following elements:</w:t>
            </w:r>
          </w:p>
          <w:p w14:paraId="6A9E7794" w14:textId="77777777" w:rsidR="007252B8" w:rsidRDefault="000D2940">
            <w:pPr>
              <w:pStyle w:val="TableParagraph"/>
              <w:numPr>
                <w:ilvl w:val="0"/>
                <w:numId w:val="7"/>
              </w:numPr>
              <w:tabs>
                <w:tab w:val="left" w:pos="295"/>
              </w:tabs>
              <w:spacing w:line="252" w:lineRule="exact"/>
              <w:rPr>
                <w:sz w:val="20"/>
              </w:rPr>
            </w:pPr>
            <w:r>
              <w:rPr>
                <w:sz w:val="20"/>
              </w:rPr>
              <w:t>A connected street and pedestrian network for the</w:t>
            </w:r>
            <w:r>
              <w:rPr>
                <w:spacing w:val="-5"/>
                <w:sz w:val="20"/>
              </w:rPr>
              <w:t xml:space="preserve"> </w:t>
            </w:r>
            <w:r>
              <w:rPr>
                <w:sz w:val="20"/>
              </w:rPr>
              <w:t>district;</w:t>
            </w:r>
          </w:p>
          <w:p w14:paraId="6A9E7795" w14:textId="77777777" w:rsidR="007252B8" w:rsidRDefault="000D2940">
            <w:pPr>
              <w:pStyle w:val="TableParagraph"/>
              <w:numPr>
                <w:ilvl w:val="0"/>
                <w:numId w:val="7"/>
              </w:numPr>
              <w:tabs>
                <w:tab w:val="left" w:pos="295"/>
              </w:tabs>
              <w:rPr>
                <w:sz w:val="20"/>
              </w:rPr>
            </w:pPr>
            <w:r>
              <w:rPr>
                <w:sz w:val="20"/>
              </w:rPr>
              <w:t>An inventory of existing facilities, gaps and deficiencies in the network of pedestrian</w:t>
            </w:r>
            <w:r>
              <w:rPr>
                <w:spacing w:val="-30"/>
                <w:sz w:val="20"/>
              </w:rPr>
              <w:t xml:space="preserve"> </w:t>
            </w:r>
            <w:r>
              <w:rPr>
                <w:sz w:val="20"/>
              </w:rPr>
              <w:t>routes;</w:t>
            </w:r>
          </w:p>
          <w:p w14:paraId="6A9E7796" w14:textId="77777777" w:rsidR="007252B8" w:rsidRDefault="000D2940">
            <w:pPr>
              <w:pStyle w:val="TableParagraph"/>
              <w:numPr>
                <w:ilvl w:val="0"/>
                <w:numId w:val="7"/>
              </w:numPr>
              <w:tabs>
                <w:tab w:val="left" w:pos="295"/>
              </w:tabs>
              <w:spacing w:before="2" w:line="255" w:lineRule="exact"/>
              <w:rPr>
                <w:sz w:val="20"/>
              </w:rPr>
            </w:pPr>
            <w:r>
              <w:rPr>
                <w:sz w:val="20"/>
              </w:rPr>
              <w:t>Interconnection of pedestrian, transit and bicycle</w:t>
            </w:r>
            <w:r>
              <w:rPr>
                <w:spacing w:val="-5"/>
                <w:sz w:val="20"/>
              </w:rPr>
              <w:t xml:space="preserve"> </w:t>
            </w:r>
            <w:r>
              <w:rPr>
                <w:sz w:val="20"/>
              </w:rPr>
              <w:t>systems;</w:t>
            </w:r>
          </w:p>
          <w:p w14:paraId="6A9E7797" w14:textId="77777777" w:rsidR="007252B8" w:rsidRDefault="000D2940">
            <w:pPr>
              <w:pStyle w:val="TableParagraph"/>
              <w:numPr>
                <w:ilvl w:val="0"/>
                <w:numId w:val="7"/>
              </w:numPr>
              <w:tabs>
                <w:tab w:val="left" w:pos="295"/>
              </w:tabs>
              <w:rPr>
                <w:sz w:val="20"/>
              </w:rPr>
            </w:pPr>
            <w:r>
              <w:rPr>
                <w:sz w:val="20"/>
              </w:rPr>
              <w:t>Parking management</w:t>
            </w:r>
            <w:r>
              <w:rPr>
                <w:spacing w:val="-2"/>
                <w:sz w:val="20"/>
              </w:rPr>
              <w:t xml:space="preserve"> </w:t>
            </w:r>
            <w:r>
              <w:rPr>
                <w:sz w:val="20"/>
              </w:rPr>
              <w:t>strategies;</w:t>
            </w:r>
          </w:p>
          <w:p w14:paraId="6A9E7798" w14:textId="77777777" w:rsidR="007252B8" w:rsidRDefault="000D2940">
            <w:pPr>
              <w:pStyle w:val="TableParagraph"/>
              <w:numPr>
                <w:ilvl w:val="0"/>
                <w:numId w:val="7"/>
              </w:numPr>
              <w:tabs>
                <w:tab w:val="left" w:pos="295"/>
              </w:tabs>
              <w:spacing w:line="255" w:lineRule="exact"/>
              <w:rPr>
                <w:sz w:val="20"/>
              </w:rPr>
            </w:pPr>
            <w:r>
              <w:rPr>
                <w:sz w:val="20"/>
              </w:rPr>
              <w:t>Access management strategies;</w:t>
            </w:r>
          </w:p>
          <w:p w14:paraId="6A9E7799" w14:textId="77777777" w:rsidR="007252B8" w:rsidRDefault="000D2940">
            <w:pPr>
              <w:pStyle w:val="TableParagraph"/>
              <w:numPr>
                <w:ilvl w:val="0"/>
                <w:numId w:val="7"/>
              </w:numPr>
              <w:tabs>
                <w:tab w:val="left" w:pos="295"/>
              </w:tabs>
              <w:spacing w:line="254" w:lineRule="exact"/>
              <w:rPr>
                <w:sz w:val="20"/>
              </w:rPr>
            </w:pPr>
            <w:r>
              <w:rPr>
                <w:sz w:val="20"/>
              </w:rPr>
              <w:t>Sidewalk and accessway location and width;</w:t>
            </w:r>
          </w:p>
          <w:p w14:paraId="6A9E779A" w14:textId="77777777" w:rsidR="007252B8" w:rsidRDefault="000D2940">
            <w:pPr>
              <w:pStyle w:val="TableParagraph"/>
              <w:numPr>
                <w:ilvl w:val="0"/>
                <w:numId w:val="7"/>
              </w:numPr>
              <w:tabs>
                <w:tab w:val="left" w:pos="295"/>
              </w:tabs>
              <w:spacing w:line="254" w:lineRule="exact"/>
              <w:rPr>
                <w:sz w:val="20"/>
              </w:rPr>
            </w:pPr>
            <w:r>
              <w:rPr>
                <w:sz w:val="20"/>
              </w:rPr>
              <w:t>Landscaped or paved pedestrian buffer strip location and width;</w:t>
            </w:r>
          </w:p>
          <w:p w14:paraId="6A9E779B" w14:textId="77777777" w:rsidR="007252B8" w:rsidRDefault="000D2940">
            <w:pPr>
              <w:pStyle w:val="TableParagraph"/>
              <w:numPr>
                <w:ilvl w:val="0"/>
                <w:numId w:val="7"/>
              </w:numPr>
              <w:tabs>
                <w:tab w:val="left" w:pos="295"/>
              </w:tabs>
              <w:rPr>
                <w:sz w:val="20"/>
              </w:rPr>
            </w:pPr>
            <w:r>
              <w:rPr>
                <w:sz w:val="20"/>
              </w:rPr>
              <w:t>Street tree location and</w:t>
            </w:r>
            <w:r>
              <w:rPr>
                <w:spacing w:val="-1"/>
                <w:sz w:val="20"/>
              </w:rPr>
              <w:t xml:space="preserve"> </w:t>
            </w:r>
            <w:r>
              <w:rPr>
                <w:sz w:val="20"/>
              </w:rPr>
              <w:t>spacing;</w:t>
            </w:r>
          </w:p>
          <w:p w14:paraId="6A9E779C" w14:textId="77777777" w:rsidR="007252B8" w:rsidRDefault="000D2940">
            <w:pPr>
              <w:pStyle w:val="TableParagraph"/>
              <w:numPr>
                <w:ilvl w:val="0"/>
                <w:numId w:val="7"/>
              </w:numPr>
              <w:tabs>
                <w:tab w:val="left" w:pos="295"/>
              </w:tabs>
              <w:spacing w:before="1" w:line="255" w:lineRule="exact"/>
              <w:rPr>
                <w:sz w:val="20"/>
              </w:rPr>
            </w:pPr>
            <w:r>
              <w:rPr>
                <w:sz w:val="20"/>
              </w:rPr>
              <w:t>Pedestrian street crossing and intersection</w:t>
            </w:r>
            <w:r>
              <w:rPr>
                <w:spacing w:val="1"/>
                <w:sz w:val="20"/>
              </w:rPr>
              <w:t xml:space="preserve"> </w:t>
            </w:r>
            <w:r>
              <w:rPr>
                <w:sz w:val="20"/>
              </w:rPr>
              <w:t>design;</w:t>
            </w:r>
          </w:p>
          <w:p w14:paraId="6A9E779D" w14:textId="77777777" w:rsidR="007252B8" w:rsidRDefault="000D2940">
            <w:pPr>
              <w:pStyle w:val="TableParagraph"/>
              <w:numPr>
                <w:ilvl w:val="0"/>
                <w:numId w:val="7"/>
              </w:numPr>
              <w:tabs>
                <w:tab w:val="left" w:pos="295"/>
              </w:tabs>
              <w:spacing w:line="254" w:lineRule="exact"/>
              <w:rPr>
                <w:sz w:val="20"/>
              </w:rPr>
            </w:pPr>
            <w:r>
              <w:rPr>
                <w:sz w:val="20"/>
              </w:rPr>
              <w:t>Street lighting and furniture for</w:t>
            </w:r>
            <w:r>
              <w:rPr>
                <w:spacing w:val="-3"/>
                <w:sz w:val="20"/>
              </w:rPr>
              <w:t xml:space="preserve"> </w:t>
            </w:r>
            <w:r>
              <w:rPr>
                <w:sz w:val="20"/>
              </w:rPr>
              <w:t>pedestrians;</w:t>
            </w:r>
          </w:p>
          <w:p w14:paraId="6A9E779E" w14:textId="77777777" w:rsidR="007252B8" w:rsidRDefault="000D2940">
            <w:pPr>
              <w:pStyle w:val="TableParagraph"/>
              <w:numPr>
                <w:ilvl w:val="0"/>
                <w:numId w:val="7"/>
              </w:numPr>
              <w:tabs>
                <w:tab w:val="left" w:pos="295"/>
              </w:tabs>
              <w:rPr>
                <w:sz w:val="20"/>
              </w:rPr>
            </w:pPr>
            <w:r>
              <w:rPr>
                <w:sz w:val="20"/>
              </w:rPr>
              <w:t>A mix of types and densities of land uses that will support a high level of pedestrian</w:t>
            </w:r>
            <w:r>
              <w:rPr>
                <w:spacing w:val="-32"/>
                <w:sz w:val="20"/>
              </w:rPr>
              <w:t xml:space="preserve"> </w:t>
            </w:r>
            <w:r>
              <w:rPr>
                <w:sz w:val="20"/>
              </w:rPr>
              <w:t>activity.</w:t>
            </w:r>
          </w:p>
          <w:p w14:paraId="6A9E779F" w14:textId="77777777" w:rsidR="007252B8" w:rsidRDefault="000D2940">
            <w:pPr>
              <w:pStyle w:val="TableParagraph"/>
              <w:spacing w:before="1" w:line="223" w:lineRule="exact"/>
              <w:ind w:left="107"/>
              <w:rPr>
                <w:b/>
                <w:sz w:val="20"/>
              </w:rPr>
            </w:pPr>
            <w:r>
              <w:rPr>
                <w:b/>
                <w:sz w:val="20"/>
              </w:rPr>
              <w:t>(Title 1, Pedestrian System Design Sec 3.08.130B)</w:t>
            </w:r>
          </w:p>
        </w:tc>
        <w:tc>
          <w:tcPr>
            <w:tcW w:w="1452" w:type="dxa"/>
          </w:tcPr>
          <w:p w14:paraId="6A9E77A0" w14:textId="77777777" w:rsidR="007252B8" w:rsidRDefault="007252B8">
            <w:pPr>
              <w:pStyle w:val="TableParagraph"/>
              <w:ind w:left="0"/>
              <w:rPr>
                <w:rFonts w:ascii="Times New Roman"/>
                <w:sz w:val="18"/>
              </w:rPr>
            </w:pPr>
          </w:p>
        </w:tc>
      </w:tr>
      <w:tr w:rsidR="007252B8" w14:paraId="6A9E77A5" w14:textId="77777777">
        <w:trPr>
          <w:trHeight w:val="731"/>
        </w:trPr>
        <w:tc>
          <w:tcPr>
            <w:tcW w:w="8126" w:type="dxa"/>
          </w:tcPr>
          <w:p w14:paraId="6A9E77A2" w14:textId="77777777" w:rsidR="007252B8" w:rsidRDefault="000D2940">
            <w:pPr>
              <w:pStyle w:val="TableParagraph"/>
              <w:spacing w:before="1"/>
              <w:ind w:left="107" w:right="139"/>
              <w:rPr>
                <w:sz w:val="20"/>
              </w:rPr>
            </w:pPr>
            <w:r>
              <w:rPr>
                <w:sz w:val="20"/>
              </w:rPr>
              <w:t>Require new development to provide on-site streets and accessways that offer reasonably direct routes for pedestrian travel.</w:t>
            </w:r>
          </w:p>
          <w:p w14:paraId="6A9E77A3" w14:textId="77777777" w:rsidR="007252B8" w:rsidRDefault="000D2940">
            <w:pPr>
              <w:pStyle w:val="TableParagraph"/>
              <w:spacing w:line="222" w:lineRule="exact"/>
              <w:ind w:left="107"/>
              <w:rPr>
                <w:b/>
                <w:sz w:val="20"/>
              </w:rPr>
            </w:pPr>
            <w:r>
              <w:rPr>
                <w:b/>
                <w:sz w:val="20"/>
              </w:rPr>
              <w:t>(Title 1, Pedestrian System Design Sec 3.08.130C)</w:t>
            </w:r>
          </w:p>
        </w:tc>
        <w:tc>
          <w:tcPr>
            <w:tcW w:w="1452" w:type="dxa"/>
          </w:tcPr>
          <w:p w14:paraId="6A9E77A4" w14:textId="77777777" w:rsidR="007252B8" w:rsidRDefault="007252B8">
            <w:pPr>
              <w:pStyle w:val="TableParagraph"/>
              <w:ind w:left="0"/>
              <w:rPr>
                <w:rFonts w:ascii="Times New Roman"/>
                <w:sz w:val="18"/>
              </w:rPr>
            </w:pPr>
          </w:p>
        </w:tc>
      </w:tr>
      <w:tr w:rsidR="007252B8" w14:paraId="6A9E77AE" w14:textId="77777777">
        <w:trPr>
          <w:trHeight w:val="3396"/>
        </w:trPr>
        <w:tc>
          <w:tcPr>
            <w:tcW w:w="8126" w:type="dxa"/>
          </w:tcPr>
          <w:p w14:paraId="6A9E77A6" w14:textId="77777777" w:rsidR="007252B8" w:rsidRDefault="000D2940">
            <w:pPr>
              <w:pStyle w:val="TableParagraph"/>
              <w:spacing w:before="1" w:line="244" w:lineRule="exact"/>
              <w:ind w:left="107"/>
              <w:rPr>
                <w:sz w:val="20"/>
              </w:rPr>
            </w:pPr>
            <w:r>
              <w:rPr>
                <w:sz w:val="20"/>
              </w:rPr>
              <w:t>Establish parking ratios, consistent with the following:</w:t>
            </w:r>
          </w:p>
          <w:p w14:paraId="6A9E77A7" w14:textId="77777777" w:rsidR="007252B8" w:rsidRDefault="000D2940">
            <w:pPr>
              <w:pStyle w:val="TableParagraph"/>
              <w:numPr>
                <w:ilvl w:val="0"/>
                <w:numId w:val="6"/>
              </w:numPr>
              <w:tabs>
                <w:tab w:val="left" w:pos="295"/>
              </w:tabs>
              <w:spacing w:line="254" w:lineRule="exact"/>
              <w:rPr>
                <w:sz w:val="20"/>
              </w:rPr>
            </w:pPr>
            <w:r>
              <w:rPr>
                <w:sz w:val="20"/>
              </w:rPr>
              <w:t>No minimum ratios higher than those shown on Table</w:t>
            </w:r>
            <w:r>
              <w:rPr>
                <w:spacing w:val="-8"/>
                <w:sz w:val="20"/>
              </w:rPr>
              <w:t xml:space="preserve"> </w:t>
            </w:r>
            <w:r>
              <w:rPr>
                <w:sz w:val="20"/>
              </w:rPr>
              <w:t>3.08-3.</w:t>
            </w:r>
          </w:p>
          <w:p w14:paraId="6A9E77A8" w14:textId="77777777" w:rsidR="007252B8" w:rsidRDefault="000D2940">
            <w:pPr>
              <w:pStyle w:val="TableParagraph"/>
              <w:numPr>
                <w:ilvl w:val="0"/>
                <w:numId w:val="6"/>
              </w:numPr>
              <w:tabs>
                <w:tab w:val="left" w:pos="295"/>
              </w:tabs>
              <w:ind w:right="214"/>
              <w:rPr>
                <w:sz w:val="20"/>
              </w:rPr>
            </w:pPr>
            <w:r>
              <w:rPr>
                <w:sz w:val="20"/>
              </w:rPr>
              <w:t>Mo maximum ratios higher than those shown on Table 3.08-3 and illustrated in the Parking Maximum Map. If 20-minute peak hour transit service has become available to an area</w:t>
            </w:r>
            <w:r>
              <w:rPr>
                <w:spacing w:val="-28"/>
                <w:sz w:val="20"/>
              </w:rPr>
              <w:t xml:space="preserve"> </w:t>
            </w:r>
            <w:r>
              <w:rPr>
                <w:sz w:val="20"/>
              </w:rPr>
              <w:t>within a one-quarter mile walking distance from bus transit one-half mile walking distance from a high capacity transit station, that area shall be removed from Zone A. Cities and counties should designate Zone A parking ratios in areas with good pedestrian access</w:t>
            </w:r>
            <w:r>
              <w:rPr>
                <w:spacing w:val="-33"/>
                <w:sz w:val="20"/>
              </w:rPr>
              <w:t xml:space="preserve"> </w:t>
            </w:r>
            <w:r>
              <w:rPr>
                <w:sz w:val="20"/>
              </w:rPr>
              <w:t>to commercial or employment areas (within one-third mile walk) from adjacent residential</w:t>
            </w:r>
            <w:r>
              <w:rPr>
                <w:spacing w:val="-9"/>
                <w:sz w:val="20"/>
              </w:rPr>
              <w:t xml:space="preserve"> </w:t>
            </w:r>
            <w:r>
              <w:rPr>
                <w:sz w:val="20"/>
              </w:rPr>
              <w:t>areas.</w:t>
            </w:r>
          </w:p>
          <w:p w14:paraId="6A9E77A9" w14:textId="77777777" w:rsidR="007252B8" w:rsidRDefault="007252B8">
            <w:pPr>
              <w:pStyle w:val="TableParagraph"/>
              <w:ind w:left="0"/>
              <w:rPr>
                <w:b/>
                <w:sz w:val="20"/>
              </w:rPr>
            </w:pPr>
          </w:p>
          <w:p w14:paraId="6A9E77AA" w14:textId="77777777" w:rsidR="007252B8" w:rsidRDefault="000D2940">
            <w:pPr>
              <w:pStyle w:val="TableParagraph"/>
              <w:ind w:left="107"/>
              <w:rPr>
                <w:sz w:val="20"/>
              </w:rPr>
            </w:pPr>
            <w:r>
              <w:rPr>
                <w:sz w:val="20"/>
              </w:rPr>
              <w:t>Establish a process for variances from minimum and maximum parking ratios that include criteria for a variance.</w:t>
            </w:r>
          </w:p>
          <w:p w14:paraId="6A9E77AB" w14:textId="77777777" w:rsidR="007252B8" w:rsidRDefault="007252B8">
            <w:pPr>
              <w:pStyle w:val="TableParagraph"/>
              <w:spacing w:before="5"/>
              <w:ind w:left="0"/>
              <w:rPr>
                <w:b/>
                <w:sz w:val="16"/>
              </w:rPr>
            </w:pPr>
          </w:p>
          <w:p w14:paraId="6A9E77AC" w14:textId="77777777" w:rsidR="007252B8" w:rsidRDefault="000D2940">
            <w:pPr>
              <w:pStyle w:val="TableParagraph"/>
              <w:spacing w:line="240" w:lineRule="atLeast"/>
              <w:ind w:left="107"/>
              <w:rPr>
                <w:sz w:val="20"/>
              </w:rPr>
            </w:pPr>
            <w:r>
              <w:rPr>
                <w:sz w:val="20"/>
              </w:rPr>
              <w:t>Require that free surface parking be consistent with the regional parking maximums for Zones A and B in Table 3.08-3. Following an adopted exemption process and criteria, cities and counties</w:t>
            </w:r>
          </w:p>
        </w:tc>
        <w:tc>
          <w:tcPr>
            <w:tcW w:w="1452" w:type="dxa"/>
          </w:tcPr>
          <w:p w14:paraId="6A9E77AD" w14:textId="77777777" w:rsidR="007252B8" w:rsidRDefault="007252B8">
            <w:pPr>
              <w:pStyle w:val="TableParagraph"/>
              <w:ind w:left="0"/>
              <w:rPr>
                <w:rFonts w:ascii="Times New Roman"/>
                <w:sz w:val="18"/>
              </w:rPr>
            </w:pPr>
          </w:p>
        </w:tc>
      </w:tr>
    </w:tbl>
    <w:p w14:paraId="6A9E77AF" w14:textId="77777777" w:rsidR="007252B8" w:rsidRDefault="007252B8">
      <w:pPr>
        <w:pStyle w:val="BodyText"/>
        <w:spacing w:before="6"/>
        <w:rPr>
          <w:b/>
          <w:sz w:val="2"/>
        </w:rPr>
      </w:pPr>
    </w:p>
    <w:p w14:paraId="6A9E77B0" w14:textId="27844B75" w:rsidR="007252B8" w:rsidRDefault="00B76E5D">
      <w:pPr>
        <w:pStyle w:val="BodyText"/>
        <w:spacing w:line="20" w:lineRule="exact"/>
        <w:ind w:left="8319"/>
        <w:rPr>
          <w:sz w:val="2"/>
        </w:rPr>
      </w:pPr>
      <w:r>
        <w:rPr>
          <w:noProof/>
          <w:sz w:val="2"/>
        </w:rPr>
        <mc:AlternateContent>
          <mc:Choice Requires="wpg">
            <w:drawing>
              <wp:inline distT="0" distB="0" distL="0" distR="0" wp14:anchorId="6A9E7863" wp14:editId="29AB3105">
                <wp:extent cx="875030" cy="6350"/>
                <wp:effectExtent l="0" t="5715" r="11430" b="6985"/>
                <wp:docPr id="1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5030" cy="6350"/>
                          <a:chOff x="0" y="0"/>
                          <a:chExt cx="1378" cy="10"/>
                        </a:xfrm>
                      </wpg:grpSpPr>
                      <wps:wsp>
                        <wps:cNvPr id="17" name="Rectangle 28"/>
                        <wps:cNvSpPr>
                          <a:spLocks noChangeArrowheads="1"/>
                        </wps:cNvSpPr>
                        <wps:spPr bwMode="auto">
                          <a:xfrm>
                            <a:off x="0" y="0"/>
                            <a:ext cx="10" cy="10"/>
                          </a:xfrm>
                          <a:prstGeom prst="rect">
                            <a:avLst/>
                          </a:prstGeom>
                          <a:solidFill>
                            <a:srgbClr val="003A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27"/>
                        <wps:cNvCnPr>
                          <a:cxnSpLocks noChangeShapeType="1"/>
                        </wps:cNvCnPr>
                        <wps:spPr bwMode="auto">
                          <a:xfrm>
                            <a:off x="10" y="5"/>
                            <a:ext cx="1368" cy="0"/>
                          </a:xfrm>
                          <a:prstGeom prst="line">
                            <a:avLst/>
                          </a:prstGeom>
                          <a:noFill/>
                          <a:ln w="6096">
                            <a:solidFill>
                              <a:srgbClr val="003A5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CEBA0D" id="Group 26" o:spid="_x0000_s1026" style="width:68.9pt;height:.5pt;mso-position-horizontal-relative:char;mso-position-vertical-relative:line" coordsize="13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">
                <v:rect id="Rectangle 28"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" fillcolor="#003a5c" stroked="f"/>
                <v:line id="Line 27" o:spid="_x0000_s1028" style="position:absolute;visibility:visible;mso-wrap-style:square" from="10,5" to="13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" strokecolor="#003a5c" strokeweight=".48pt"/>
                <w10:anchorlock/>
              </v:group>
            </w:pict>
          </mc:Fallback>
        </mc:AlternateContent>
      </w:r>
    </w:p>
    <w:p w14:paraId="6A9E77B1" w14:textId="77777777" w:rsidR="007252B8" w:rsidRDefault="007252B8">
      <w:pPr>
        <w:spacing w:line="20" w:lineRule="exact"/>
        <w:rPr>
          <w:sz w:val="2"/>
        </w:rPr>
        <w:sectPr w:rsidR="007252B8">
          <w:pgSz w:w="12240" w:h="15840"/>
          <w:pgMar w:top="1440" w:right="1220" w:bottom="1300" w:left="1220" w:header="0" w:footer="11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26"/>
        <w:gridCol w:w="1452"/>
      </w:tblGrid>
      <w:tr w:rsidR="007252B8" w14:paraId="6A9E77B6" w14:textId="77777777">
        <w:trPr>
          <w:trHeight w:val="976"/>
        </w:trPr>
        <w:tc>
          <w:tcPr>
            <w:tcW w:w="8126" w:type="dxa"/>
            <w:shd w:val="clear" w:color="auto" w:fill="003A5C"/>
          </w:tcPr>
          <w:p w14:paraId="6A9E77B2" w14:textId="77777777" w:rsidR="007252B8" w:rsidRDefault="007252B8">
            <w:pPr>
              <w:pStyle w:val="TableParagraph"/>
              <w:ind w:left="0"/>
              <w:rPr>
                <w:b/>
                <w:sz w:val="20"/>
              </w:rPr>
            </w:pPr>
          </w:p>
          <w:p w14:paraId="6A9E77B3" w14:textId="77777777" w:rsidR="007252B8" w:rsidRDefault="000D2940">
            <w:pPr>
              <w:pStyle w:val="TableParagraph"/>
              <w:spacing w:before="122"/>
              <w:ind w:left="107"/>
              <w:rPr>
                <w:b/>
                <w:sz w:val="20"/>
              </w:rPr>
            </w:pPr>
            <w:r>
              <w:rPr>
                <w:b/>
                <w:color w:val="FFFFFF"/>
                <w:sz w:val="20"/>
              </w:rPr>
              <w:t>Regional Transportation Functional Plan Requirement</w:t>
            </w:r>
          </w:p>
        </w:tc>
        <w:tc>
          <w:tcPr>
            <w:tcW w:w="1452" w:type="dxa"/>
            <w:shd w:val="clear" w:color="auto" w:fill="003A5C"/>
          </w:tcPr>
          <w:p w14:paraId="6A9E77B4" w14:textId="77777777" w:rsidR="007252B8" w:rsidRDefault="000D2940">
            <w:pPr>
              <w:pStyle w:val="TableParagraph"/>
              <w:spacing w:before="1"/>
              <w:ind w:left="107"/>
              <w:rPr>
                <w:b/>
                <w:sz w:val="20"/>
              </w:rPr>
            </w:pPr>
            <w:r>
              <w:rPr>
                <w:b/>
                <w:color w:val="FFFFFF"/>
                <w:sz w:val="20"/>
              </w:rPr>
              <w:t xml:space="preserve">Local </w:t>
            </w:r>
            <w:r>
              <w:rPr>
                <w:b/>
                <w:color w:val="FFFFFF"/>
                <w:w w:val="95"/>
                <w:sz w:val="20"/>
              </w:rPr>
              <w:t xml:space="preserve">Development </w:t>
            </w:r>
            <w:r>
              <w:rPr>
                <w:b/>
                <w:color w:val="FFFFFF"/>
                <w:sz w:val="20"/>
              </w:rPr>
              <w:t>Code</w:t>
            </w:r>
          </w:p>
          <w:p w14:paraId="6A9E77B5" w14:textId="77777777" w:rsidR="007252B8" w:rsidRDefault="000D2940">
            <w:pPr>
              <w:pStyle w:val="TableParagraph"/>
              <w:spacing w:line="223" w:lineRule="exact"/>
              <w:ind w:left="107"/>
              <w:rPr>
                <w:b/>
                <w:sz w:val="20"/>
              </w:rPr>
            </w:pPr>
            <w:r>
              <w:rPr>
                <w:b/>
                <w:color w:val="FFFFFF"/>
                <w:sz w:val="20"/>
              </w:rPr>
              <w:t>Reference?</w:t>
            </w:r>
          </w:p>
        </w:tc>
      </w:tr>
      <w:tr w:rsidR="007252B8" w14:paraId="6A9E77C5" w14:textId="77777777">
        <w:trPr>
          <w:trHeight w:val="6902"/>
        </w:trPr>
        <w:tc>
          <w:tcPr>
            <w:tcW w:w="8126" w:type="dxa"/>
          </w:tcPr>
          <w:p w14:paraId="6A9E77B7" w14:textId="77777777" w:rsidR="007252B8" w:rsidRDefault="000D2940">
            <w:pPr>
              <w:pStyle w:val="TableParagraph"/>
              <w:spacing w:before="1"/>
              <w:ind w:left="107" w:right="97"/>
              <w:rPr>
                <w:sz w:val="20"/>
              </w:rPr>
            </w:pPr>
            <w:r>
              <w:rPr>
                <w:sz w:val="20"/>
              </w:rPr>
              <w:t>may exempt parking structures; fleet parking; vehicle parking for sale, lease, or rent; employee car pool parking; dedicated valet parking; user-paid parking; market rate parking; and other high- efficiency parking management alternatives from maximum parking standards. Reductions associated with redevelopment may be done in phases. Where mixed-use development is proposed, cities and counties shall provide for blended parking rates. Cities and counties may count adjacent on-street parking spaces, nearby public parking and shared parking toward required parking minimum standards.</w:t>
            </w:r>
          </w:p>
          <w:p w14:paraId="6A9E77B8" w14:textId="77777777" w:rsidR="007252B8" w:rsidRDefault="007252B8">
            <w:pPr>
              <w:pStyle w:val="TableParagraph"/>
              <w:spacing w:before="4"/>
              <w:ind w:left="0"/>
              <w:rPr>
                <w:b/>
                <w:sz w:val="16"/>
              </w:rPr>
            </w:pPr>
          </w:p>
          <w:p w14:paraId="6A9E77B9" w14:textId="77777777" w:rsidR="007252B8" w:rsidRDefault="000D2940">
            <w:pPr>
              <w:pStyle w:val="TableParagraph"/>
              <w:ind w:left="107" w:right="139"/>
              <w:rPr>
                <w:sz w:val="20"/>
              </w:rPr>
            </w:pPr>
            <w:r>
              <w:rPr>
                <w:sz w:val="20"/>
              </w:rPr>
              <w:t>Use categories or standards other than those in Table 3.08-3 upon demonstration that the effect will be substantially the same as the application of the ratios in the table.</w:t>
            </w:r>
          </w:p>
          <w:p w14:paraId="6A9E77BA" w14:textId="77777777" w:rsidR="007252B8" w:rsidRDefault="007252B8">
            <w:pPr>
              <w:pStyle w:val="TableParagraph"/>
              <w:spacing w:before="5"/>
              <w:ind w:left="0"/>
              <w:rPr>
                <w:b/>
                <w:sz w:val="16"/>
              </w:rPr>
            </w:pPr>
          </w:p>
          <w:p w14:paraId="6A9E77BB" w14:textId="77777777" w:rsidR="007252B8" w:rsidRDefault="000D2940">
            <w:pPr>
              <w:pStyle w:val="TableParagraph"/>
              <w:spacing w:before="1"/>
              <w:ind w:left="107"/>
              <w:rPr>
                <w:sz w:val="20"/>
              </w:rPr>
            </w:pPr>
            <w:r>
              <w:rPr>
                <w:sz w:val="20"/>
              </w:rPr>
              <w:t>Provide for the designation of residential parking districts in local comprehensive plans or implementing ordinances.</w:t>
            </w:r>
          </w:p>
          <w:p w14:paraId="6A9E77BC" w14:textId="77777777" w:rsidR="007252B8" w:rsidRDefault="007252B8">
            <w:pPr>
              <w:pStyle w:val="TableParagraph"/>
              <w:spacing w:before="5"/>
              <w:ind w:left="0"/>
              <w:rPr>
                <w:b/>
                <w:sz w:val="16"/>
              </w:rPr>
            </w:pPr>
          </w:p>
          <w:p w14:paraId="6A9E77BD" w14:textId="77777777" w:rsidR="007252B8" w:rsidRDefault="000D2940">
            <w:pPr>
              <w:pStyle w:val="TableParagraph"/>
              <w:ind w:left="107" w:right="139"/>
              <w:rPr>
                <w:sz w:val="20"/>
              </w:rPr>
            </w:pPr>
            <w:r>
              <w:rPr>
                <w:sz w:val="20"/>
              </w:rPr>
              <w:t>Require that parking lots more than three acres in size provide street-like features along major driveways, including curbs, sidewalks and street trees or planting strips. Major driveways in new residential and mixed-use areas shall meet the connectivity standards for full street connections in section 3.08.110, and should line up with surrounding streets except where prevented by topography, rail lines, freeways, pre-existing development or leases, easements or covenants that existed prior to May 1, 1995, or the requirements of Titles 3 and 13 of the UGMFP.</w:t>
            </w:r>
          </w:p>
          <w:p w14:paraId="6A9E77BE" w14:textId="77777777" w:rsidR="007252B8" w:rsidRDefault="000D2940">
            <w:pPr>
              <w:pStyle w:val="TableParagraph"/>
              <w:spacing w:before="5" w:line="440" w:lineRule="atLeast"/>
              <w:ind w:left="107" w:right="747"/>
              <w:rPr>
                <w:sz w:val="20"/>
              </w:rPr>
            </w:pPr>
            <w:r>
              <w:rPr>
                <w:sz w:val="20"/>
              </w:rPr>
              <w:t>Require on-street freight loading and unloading areas at appropriate locations in centers. Establish short-term and long-term bicycle parking minimums for:</w:t>
            </w:r>
          </w:p>
          <w:p w14:paraId="6A9E77BF" w14:textId="77777777" w:rsidR="007252B8" w:rsidRDefault="000D2940">
            <w:pPr>
              <w:pStyle w:val="TableParagraph"/>
              <w:numPr>
                <w:ilvl w:val="0"/>
                <w:numId w:val="5"/>
              </w:numPr>
              <w:tabs>
                <w:tab w:val="left" w:pos="295"/>
              </w:tabs>
              <w:spacing w:before="3"/>
              <w:rPr>
                <w:sz w:val="20"/>
              </w:rPr>
            </w:pPr>
            <w:r>
              <w:rPr>
                <w:sz w:val="20"/>
              </w:rPr>
              <w:t>New multi-family residential developments of four units or</w:t>
            </w:r>
            <w:r>
              <w:rPr>
                <w:spacing w:val="-6"/>
                <w:sz w:val="20"/>
              </w:rPr>
              <w:t xml:space="preserve"> </w:t>
            </w:r>
            <w:r>
              <w:rPr>
                <w:sz w:val="20"/>
              </w:rPr>
              <w:t>more;</w:t>
            </w:r>
          </w:p>
          <w:p w14:paraId="6A9E77C0" w14:textId="77777777" w:rsidR="007252B8" w:rsidRDefault="000D2940">
            <w:pPr>
              <w:pStyle w:val="TableParagraph"/>
              <w:numPr>
                <w:ilvl w:val="0"/>
                <w:numId w:val="5"/>
              </w:numPr>
              <w:tabs>
                <w:tab w:val="left" w:pos="295"/>
              </w:tabs>
              <w:spacing w:line="255" w:lineRule="exact"/>
              <w:rPr>
                <w:sz w:val="20"/>
              </w:rPr>
            </w:pPr>
            <w:r>
              <w:rPr>
                <w:sz w:val="20"/>
              </w:rPr>
              <w:t>New retail, office and institutional</w:t>
            </w:r>
            <w:r>
              <w:rPr>
                <w:spacing w:val="-4"/>
                <w:sz w:val="20"/>
              </w:rPr>
              <w:t xml:space="preserve"> </w:t>
            </w:r>
            <w:r>
              <w:rPr>
                <w:sz w:val="20"/>
              </w:rPr>
              <w:t>developments;</w:t>
            </w:r>
          </w:p>
          <w:p w14:paraId="6A9E77C1" w14:textId="77777777" w:rsidR="007252B8" w:rsidRDefault="000D2940">
            <w:pPr>
              <w:pStyle w:val="TableParagraph"/>
              <w:numPr>
                <w:ilvl w:val="0"/>
                <w:numId w:val="5"/>
              </w:numPr>
              <w:tabs>
                <w:tab w:val="left" w:pos="295"/>
              </w:tabs>
              <w:spacing w:line="254" w:lineRule="exact"/>
              <w:rPr>
                <w:sz w:val="20"/>
              </w:rPr>
            </w:pPr>
            <w:r>
              <w:rPr>
                <w:sz w:val="20"/>
              </w:rPr>
              <w:t>Transit centers, high capacity transit stations, inter-city bus and rail passenger terminals;</w:t>
            </w:r>
            <w:r>
              <w:rPr>
                <w:spacing w:val="-20"/>
                <w:sz w:val="20"/>
              </w:rPr>
              <w:t xml:space="preserve"> </w:t>
            </w:r>
            <w:r>
              <w:rPr>
                <w:sz w:val="20"/>
              </w:rPr>
              <w:t>and</w:t>
            </w:r>
          </w:p>
          <w:p w14:paraId="6A9E77C2" w14:textId="77777777" w:rsidR="007252B8" w:rsidRDefault="000D2940">
            <w:pPr>
              <w:pStyle w:val="TableParagraph"/>
              <w:numPr>
                <w:ilvl w:val="0"/>
                <w:numId w:val="5"/>
              </w:numPr>
              <w:tabs>
                <w:tab w:val="left" w:pos="295"/>
              </w:tabs>
              <w:rPr>
                <w:sz w:val="20"/>
              </w:rPr>
            </w:pPr>
            <w:r>
              <w:rPr>
                <w:sz w:val="20"/>
              </w:rPr>
              <w:t>Bicycle facilities at transit stops and park-and-ride</w:t>
            </w:r>
            <w:r>
              <w:rPr>
                <w:spacing w:val="-5"/>
                <w:sz w:val="20"/>
              </w:rPr>
              <w:t xml:space="preserve"> </w:t>
            </w:r>
            <w:r>
              <w:rPr>
                <w:sz w:val="20"/>
              </w:rPr>
              <w:t>lots.</w:t>
            </w:r>
          </w:p>
          <w:p w14:paraId="6A9E77C3" w14:textId="77777777" w:rsidR="007252B8" w:rsidRDefault="000D2940">
            <w:pPr>
              <w:pStyle w:val="TableParagraph"/>
              <w:spacing w:before="1" w:line="223" w:lineRule="exact"/>
              <w:ind w:left="153"/>
              <w:rPr>
                <w:b/>
                <w:sz w:val="20"/>
              </w:rPr>
            </w:pPr>
            <w:r>
              <w:rPr>
                <w:b/>
                <w:sz w:val="20"/>
              </w:rPr>
              <w:t>(Title 4, Parking Management Sec 3.08.410)</w:t>
            </w:r>
          </w:p>
        </w:tc>
        <w:tc>
          <w:tcPr>
            <w:tcW w:w="1452" w:type="dxa"/>
          </w:tcPr>
          <w:p w14:paraId="6A9E77C4" w14:textId="77777777" w:rsidR="007252B8" w:rsidRDefault="007252B8">
            <w:pPr>
              <w:pStyle w:val="TableParagraph"/>
              <w:ind w:left="0"/>
              <w:rPr>
                <w:rFonts w:ascii="Times New Roman"/>
                <w:sz w:val="18"/>
              </w:rPr>
            </w:pPr>
          </w:p>
        </w:tc>
      </w:tr>
    </w:tbl>
    <w:p w14:paraId="6A9E77C6" w14:textId="77777777" w:rsidR="007252B8" w:rsidRDefault="007252B8">
      <w:pPr>
        <w:pStyle w:val="BodyText"/>
        <w:rPr>
          <w:b/>
          <w:sz w:val="20"/>
        </w:rPr>
      </w:pPr>
    </w:p>
    <w:p w14:paraId="6A9E77C7" w14:textId="77777777" w:rsidR="007252B8" w:rsidRDefault="007252B8">
      <w:pPr>
        <w:pStyle w:val="BodyText"/>
        <w:rPr>
          <w:b/>
          <w:sz w:val="20"/>
        </w:rPr>
      </w:pPr>
    </w:p>
    <w:p w14:paraId="6A9E77C8" w14:textId="77777777" w:rsidR="007252B8" w:rsidRDefault="007252B8">
      <w:pPr>
        <w:pStyle w:val="BodyText"/>
        <w:rPr>
          <w:b/>
          <w:sz w:val="20"/>
        </w:rPr>
      </w:pPr>
    </w:p>
    <w:p w14:paraId="6A9E77C9" w14:textId="77777777" w:rsidR="007252B8" w:rsidRDefault="007252B8">
      <w:pPr>
        <w:pStyle w:val="BodyText"/>
        <w:rPr>
          <w:b/>
          <w:sz w:val="20"/>
        </w:rPr>
      </w:pPr>
    </w:p>
    <w:p w14:paraId="6A9E77CA" w14:textId="77777777" w:rsidR="007252B8" w:rsidRDefault="007252B8">
      <w:pPr>
        <w:pStyle w:val="BodyText"/>
        <w:rPr>
          <w:b/>
          <w:sz w:val="20"/>
        </w:rPr>
      </w:pPr>
    </w:p>
    <w:p w14:paraId="6A9E77CB" w14:textId="77777777" w:rsidR="007252B8" w:rsidRDefault="007252B8">
      <w:pPr>
        <w:pStyle w:val="BodyText"/>
        <w:rPr>
          <w:b/>
          <w:sz w:val="20"/>
        </w:rPr>
      </w:pPr>
    </w:p>
    <w:p w14:paraId="6A9E77CC" w14:textId="77777777" w:rsidR="007252B8" w:rsidRDefault="007252B8">
      <w:pPr>
        <w:pStyle w:val="BodyText"/>
        <w:rPr>
          <w:b/>
          <w:sz w:val="20"/>
        </w:rPr>
      </w:pPr>
    </w:p>
    <w:p w14:paraId="6A9E77CD" w14:textId="77777777" w:rsidR="007252B8" w:rsidRDefault="007252B8">
      <w:pPr>
        <w:pStyle w:val="BodyText"/>
        <w:rPr>
          <w:b/>
          <w:sz w:val="20"/>
        </w:rPr>
      </w:pPr>
    </w:p>
    <w:p w14:paraId="6A9E77CE" w14:textId="77777777" w:rsidR="007252B8" w:rsidRDefault="007252B8">
      <w:pPr>
        <w:pStyle w:val="BodyText"/>
        <w:rPr>
          <w:b/>
          <w:sz w:val="20"/>
        </w:rPr>
      </w:pPr>
    </w:p>
    <w:p w14:paraId="6A9E77CF" w14:textId="77777777" w:rsidR="007252B8" w:rsidRDefault="007252B8">
      <w:pPr>
        <w:pStyle w:val="BodyText"/>
        <w:rPr>
          <w:b/>
          <w:sz w:val="20"/>
        </w:rPr>
      </w:pPr>
    </w:p>
    <w:p w14:paraId="6A9E77D0" w14:textId="77777777" w:rsidR="007252B8" w:rsidRDefault="007252B8">
      <w:pPr>
        <w:pStyle w:val="BodyText"/>
        <w:rPr>
          <w:b/>
          <w:sz w:val="20"/>
        </w:rPr>
      </w:pPr>
    </w:p>
    <w:p w14:paraId="6A9E77D1" w14:textId="77777777" w:rsidR="007252B8" w:rsidRDefault="007252B8">
      <w:pPr>
        <w:pStyle w:val="BodyText"/>
        <w:rPr>
          <w:b/>
          <w:sz w:val="20"/>
        </w:rPr>
      </w:pPr>
    </w:p>
    <w:p w14:paraId="6A9E77D2" w14:textId="77777777" w:rsidR="007252B8" w:rsidRDefault="007252B8">
      <w:pPr>
        <w:pStyle w:val="BodyText"/>
        <w:rPr>
          <w:b/>
          <w:sz w:val="20"/>
        </w:rPr>
      </w:pPr>
    </w:p>
    <w:p w14:paraId="6A9E77D3" w14:textId="77777777" w:rsidR="007252B8" w:rsidRDefault="007252B8">
      <w:pPr>
        <w:pStyle w:val="BodyText"/>
        <w:rPr>
          <w:b/>
          <w:sz w:val="20"/>
        </w:rPr>
      </w:pPr>
    </w:p>
    <w:p w14:paraId="6A9E77D4" w14:textId="77777777" w:rsidR="007252B8" w:rsidRDefault="007252B8">
      <w:pPr>
        <w:pStyle w:val="BodyText"/>
        <w:rPr>
          <w:b/>
          <w:sz w:val="20"/>
        </w:rPr>
      </w:pPr>
    </w:p>
    <w:p w14:paraId="6A9E77D5" w14:textId="77777777" w:rsidR="007252B8" w:rsidRDefault="007252B8">
      <w:pPr>
        <w:pStyle w:val="BodyText"/>
        <w:rPr>
          <w:b/>
          <w:sz w:val="20"/>
        </w:rPr>
      </w:pPr>
    </w:p>
    <w:p w14:paraId="6A9E77D6" w14:textId="77777777" w:rsidR="007252B8" w:rsidRDefault="007252B8">
      <w:pPr>
        <w:pStyle w:val="BodyText"/>
        <w:rPr>
          <w:b/>
          <w:sz w:val="20"/>
        </w:rPr>
      </w:pPr>
    </w:p>
    <w:p w14:paraId="6A9E77D7" w14:textId="77777777" w:rsidR="007252B8" w:rsidRDefault="007252B8">
      <w:pPr>
        <w:pStyle w:val="BodyText"/>
        <w:rPr>
          <w:b/>
          <w:sz w:val="20"/>
        </w:rPr>
      </w:pPr>
    </w:p>
    <w:p w14:paraId="6A9E77D8" w14:textId="77777777" w:rsidR="007252B8" w:rsidRDefault="007252B8">
      <w:pPr>
        <w:pStyle w:val="BodyText"/>
        <w:rPr>
          <w:b/>
          <w:sz w:val="20"/>
        </w:rPr>
      </w:pPr>
    </w:p>
    <w:p w14:paraId="6A9E77D9" w14:textId="77777777" w:rsidR="007252B8" w:rsidRDefault="007252B8">
      <w:pPr>
        <w:pStyle w:val="BodyText"/>
        <w:rPr>
          <w:b/>
          <w:sz w:val="20"/>
        </w:rPr>
      </w:pPr>
    </w:p>
    <w:p w14:paraId="6A9E77DA" w14:textId="50EAFB95" w:rsidR="007252B8" w:rsidRDefault="00B76E5D">
      <w:pPr>
        <w:pStyle w:val="BodyText"/>
        <w:spacing w:before="3"/>
        <w:rPr>
          <w:b/>
          <w:sz w:val="10"/>
        </w:rPr>
      </w:pPr>
      <w:r>
        <w:rPr>
          <w:noProof/>
        </w:rPr>
        <mc:AlternateContent>
          <mc:Choice Requires="wpg">
            <w:drawing>
              <wp:anchor distT="0" distB="0" distL="0" distR="0" simplePos="0" relativeHeight="251662336" behindDoc="1" locked="0" layoutInCell="1" allowOverlap="1" wp14:anchorId="6A9E7864" wp14:editId="7EBA6CC0">
                <wp:simplePos x="0" y="0"/>
                <wp:positionH relativeFrom="page">
                  <wp:posOffset>841375</wp:posOffset>
                </wp:positionH>
                <wp:positionV relativeFrom="paragraph">
                  <wp:posOffset>104775</wp:posOffset>
                </wp:positionV>
                <wp:extent cx="6090920" cy="6350"/>
                <wp:effectExtent l="0" t="0" r="0" b="0"/>
                <wp:wrapTopAndBottom/>
                <wp:docPr id="1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920" cy="6350"/>
                          <a:chOff x="1325" y="165"/>
                          <a:chExt cx="9592" cy="10"/>
                        </a:xfrm>
                      </wpg:grpSpPr>
                      <wps:wsp>
                        <wps:cNvPr id="11" name="Line 25"/>
                        <wps:cNvCnPr>
                          <a:cxnSpLocks noChangeShapeType="1"/>
                        </wps:cNvCnPr>
                        <wps:spPr bwMode="auto">
                          <a:xfrm>
                            <a:off x="1325" y="170"/>
                            <a:ext cx="1207" cy="0"/>
                          </a:xfrm>
                          <a:prstGeom prst="line">
                            <a:avLst/>
                          </a:prstGeom>
                          <a:noFill/>
                          <a:ln w="6096">
                            <a:solidFill>
                              <a:srgbClr val="17365D"/>
                            </a:solidFill>
                            <a:round/>
                            <a:headEnd/>
                            <a:tailEnd/>
                          </a:ln>
                          <a:extLst>
                            <a:ext uri="{909E8E84-426E-40DD-AFC4-6F175D3DCCD1}">
                              <a14:hiddenFill xmlns:a14="http://schemas.microsoft.com/office/drawing/2010/main">
                                <a:noFill/>
                              </a14:hiddenFill>
                            </a:ext>
                          </a:extLst>
                        </wps:spPr>
                        <wps:bodyPr/>
                      </wps:wsp>
                      <wps:wsp>
                        <wps:cNvPr id="12" name="Rectangle 24"/>
                        <wps:cNvSpPr>
                          <a:spLocks noChangeArrowheads="1"/>
                        </wps:cNvSpPr>
                        <wps:spPr bwMode="auto">
                          <a:xfrm>
                            <a:off x="2532" y="164"/>
                            <a:ext cx="10" cy="1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23"/>
                        <wps:cNvCnPr>
                          <a:cxnSpLocks noChangeShapeType="1"/>
                        </wps:cNvCnPr>
                        <wps:spPr bwMode="auto">
                          <a:xfrm>
                            <a:off x="2542" y="170"/>
                            <a:ext cx="1378" cy="0"/>
                          </a:xfrm>
                          <a:prstGeom prst="line">
                            <a:avLst/>
                          </a:prstGeom>
                          <a:noFill/>
                          <a:ln w="6096">
                            <a:solidFill>
                              <a:srgbClr val="17365D"/>
                            </a:solidFill>
                            <a:round/>
                            <a:headEnd/>
                            <a:tailEnd/>
                          </a:ln>
                          <a:extLst>
                            <a:ext uri="{909E8E84-426E-40DD-AFC4-6F175D3DCCD1}">
                              <a14:hiddenFill xmlns:a14="http://schemas.microsoft.com/office/drawing/2010/main">
                                <a:noFill/>
                              </a14:hiddenFill>
                            </a:ext>
                          </a:extLst>
                        </wps:spPr>
                        <wps:bodyPr/>
                      </wps:wsp>
                      <wps:wsp>
                        <wps:cNvPr id="14" name="Rectangle 22"/>
                        <wps:cNvSpPr>
                          <a:spLocks noChangeArrowheads="1"/>
                        </wps:cNvSpPr>
                        <wps:spPr bwMode="auto">
                          <a:xfrm>
                            <a:off x="3920" y="164"/>
                            <a:ext cx="10" cy="1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21"/>
                        <wps:cNvCnPr>
                          <a:cxnSpLocks noChangeShapeType="1"/>
                        </wps:cNvCnPr>
                        <wps:spPr bwMode="auto">
                          <a:xfrm>
                            <a:off x="3930" y="170"/>
                            <a:ext cx="6987" cy="0"/>
                          </a:xfrm>
                          <a:prstGeom prst="line">
                            <a:avLst/>
                          </a:prstGeom>
                          <a:noFill/>
                          <a:ln w="6096">
                            <a:solidFill>
                              <a:srgbClr val="17365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F644F5" id="Group 20" o:spid="_x0000_s1026" style="position:absolute;margin-left:66.25pt;margin-top:8.25pt;width:479.6pt;height:.5pt;z-index:-251654144;mso-wrap-distance-left:0;mso-wrap-distance-right:0;mso-position-horizontal-relative:page" coordorigin="1325,165" coordsize="95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">
                <v:line id="Line 25" o:spid="_x0000_s1027" style="position:absolute;visibility:visible;mso-wrap-style:square" from="1325,170" to="25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" strokecolor="#17365d" strokeweight=".48pt"/>
                <v:rect id="Rectangle 24" o:spid="_x0000_s1028" style="position:absolute;left:2532;top:1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" fillcolor="#17365d" stroked="f"/>
                <v:line id="Line 23" o:spid="_x0000_s1029" style="position:absolute;visibility:visible;mso-wrap-style:square" from="2542,170" to="392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" strokecolor="#17365d" strokeweight=".48pt"/>
                <v:rect id="Rectangle 22" o:spid="_x0000_s1030" style="position:absolute;left:3920;top:1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" fillcolor="#17365d" stroked="f"/>
                <v:line id="Line 21" o:spid="_x0000_s1031" style="position:absolute;visibility:visible;mso-wrap-style:square" from="3930,170" to="1091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" strokecolor="#17365d" strokeweight=".48pt"/>
                <w10:wrap type="topAndBottom" anchorx="page"/>
              </v:group>
            </w:pict>
          </mc:Fallback>
        </mc:AlternateContent>
      </w:r>
    </w:p>
    <w:p w14:paraId="6A9E77DB" w14:textId="77777777" w:rsidR="007252B8" w:rsidRDefault="007252B8">
      <w:pPr>
        <w:rPr>
          <w:sz w:val="10"/>
        </w:rPr>
        <w:sectPr w:rsidR="007252B8">
          <w:pgSz w:w="12240" w:h="15840"/>
          <w:pgMar w:top="1440" w:right="1220" w:bottom="1300" w:left="1220" w:header="0" w:footer="1120" w:gutter="0"/>
          <w:cols w:space="720"/>
        </w:sectPr>
      </w:pPr>
    </w:p>
    <w:p w14:paraId="6A9E77DC" w14:textId="77777777" w:rsidR="007252B8" w:rsidRDefault="000D2940">
      <w:pPr>
        <w:spacing w:before="39"/>
        <w:ind w:left="220"/>
        <w:rPr>
          <w:b/>
        </w:rPr>
      </w:pPr>
      <w:r>
        <w:rPr>
          <w:b/>
        </w:rPr>
        <w:lastRenderedPageBreak/>
        <w:t>Table 3 Local Comprehensive Plan or Other Adopted Policy Plan Checklist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1"/>
        <w:gridCol w:w="1517"/>
      </w:tblGrid>
      <w:tr w:rsidR="007252B8" w14:paraId="6A9E77E2" w14:textId="77777777">
        <w:trPr>
          <w:trHeight w:val="1403"/>
        </w:trPr>
        <w:tc>
          <w:tcPr>
            <w:tcW w:w="8061" w:type="dxa"/>
            <w:shd w:val="clear" w:color="auto" w:fill="003A5C"/>
          </w:tcPr>
          <w:p w14:paraId="6A9E77DD" w14:textId="77777777" w:rsidR="007252B8" w:rsidRDefault="007252B8">
            <w:pPr>
              <w:pStyle w:val="TableParagraph"/>
              <w:ind w:left="0"/>
              <w:rPr>
                <w:b/>
                <w:sz w:val="20"/>
              </w:rPr>
            </w:pPr>
          </w:p>
          <w:p w14:paraId="6A9E77DE" w14:textId="77777777" w:rsidR="007252B8" w:rsidRDefault="007252B8">
            <w:pPr>
              <w:pStyle w:val="TableParagraph"/>
              <w:spacing w:before="1"/>
              <w:ind w:left="0"/>
              <w:rPr>
                <w:b/>
                <w:sz w:val="26"/>
              </w:rPr>
            </w:pPr>
          </w:p>
          <w:p w14:paraId="6A9E77DF" w14:textId="77777777" w:rsidR="007252B8" w:rsidRDefault="000D2940">
            <w:pPr>
              <w:pStyle w:val="TableParagraph"/>
              <w:ind w:left="107"/>
              <w:rPr>
                <w:b/>
                <w:sz w:val="20"/>
              </w:rPr>
            </w:pPr>
            <w:r>
              <w:rPr>
                <w:b/>
                <w:color w:val="FFFFFF"/>
                <w:sz w:val="20"/>
              </w:rPr>
              <w:t>Regional Transportation Functional Plan Requirement</w:t>
            </w:r>
          </w:p>
        </w:tc>
        <w:tc>
          <w:tcPr>
            <w:tcW w:w="1517" w:type="dxa"/>
            <w:shd w:val="clear" w:color="auto" w:fill="003A5C"/>
          </w:tcPr>
          <w:p w14:paraId="6A9E77E0" w14:textId="77777777" w:rsidR="007252B8" w:rsidRDefault="000D2940">
            <w:pPr>
              <w:pStyle w:val="TableParagraph"/>
              <w:spacing w:before="1" w:line="276" w:lineRule="auto"/>
              <w:ind w:left="107"/>
              <w:rPr>
                <w:b/>
                <w:sz w:val="20"/>
              </w:rPr>
            </w:pPr>
            <w:r>
              <w:rPr>
                <w:b/>
                <w:color w:val="FFFFFF"/>
                <w:sz w:val="20"/>
              </w:rPr>
              <w:t xml:space="preserve">Local </w:t>
            </w:r>
            <w:r>
              <w:rPr>
                <w:b/>
                <w:color w:val="FFFFFF"/>
                <w:w w:val="95"/>
                <w:sz w:val="20"/>
              </w:rPr>
              <w:t xml:space="preserve">Comprehensive </w:t>
            </w:r>
            <w:r>
              <w:rPr>
                <w:b/>
                <w:color w:val="FFFFFF"/>
                <w:sz w:val="20"/>
              </w:rPr>
              <w:t>Plan/other Adopted Plan</w:t>
            </w:r>
          </w:p>
          <w:p w14:paraId="6A9E77E1" w14:textId="77777777" w:rsidR="007252B8" w:rsidRDefault="000D2940">
            <w:pPr>
              <w:pStyle w:val="TableParagraph"/>
              <w:ind w:left="107"/>
              <w:rPr>
                <w:b/>
                <w:sz w:val="20"/>
              </w:rPr>
            </w:pPr>
            <w:r>
              <w:rPr>
                <w:b/>
                <w:color w:val="FFFFFF"/>
                <w:sz w:val="20"/>
              </w:rPr>
              <w:t>Reference?</w:t>
            </w:r>
          </w:p>
        </w:tc>
      </w:tr>
      <w:tr w:rsidR="007252B8" w14:paraId="6A9E77F2" w14:textId="77777777">
        <w:trPr>
          <w:trHeight w:val="3780"/>
        </w:trPr>
        <w:tc>
          <w:tcPr>
            <w:tcW w:w="8061" w:type="dxa"/>
          </w:tcPr>
          <w:p w14:paraId="6A9E77E3" w14:textId="77777777" w:rsidR="007252B8" w:rsidRDefault="000D2940">
            <w:pPr>
              <w:pStyle w:val="TableParagraph"/>
              <w:spacing w:before="1"/>
              <w:ind w:left="107"/>
              <w:rPr>
                <w:i/>
                <w:sz w:val="20"/>
              </w:rPr>
            </w:pPr>
            <w:r>
              <w:rPr>
                <w:i/>
                <w:color w:val="FF0000"/>
                <w:sz w:val="20"/>
              </w:rPr>
              <w:t>(Note: This could be located in Development code or Comprehensive Plan)</w:t>
            </w:r>
          </w:p>
          <w:p w14:paraId="6A9E77E4" w14:textId="77777777" w:rsidR="007252B8" w:rsidRDefault="000D2940">
            <w:pPr>
              <w:pStyle w:val="TableParagraph"/>
              <w:spacing w:before="1"/>
              <w:ind w:left="107"/>
              <w:rPr>
                <w:sz w:val="20"/>
              </w:rPr>
            </w:pPr>
            <w:r>
              <w:rPr>
                <w:sz w:val="20"/>
              </w:rPr>
              <w:t>As an alternative to implementing site design standards at major transit stops (section 3.08.120B(2), a city or county may establish pedestrian districts with the following elements:</w:t>
            </w:r>
          </w:p>
          <w:p w14:paraId="6A9E77E5" w14:textId="77777777" w:rsidR="007252B8" w:rsidRDefault="000D2940">
            <w:pPr>
              <w:pStyle w:val="TableParagraph"/>
              <w:numPr>
                <w:ilvl w:val="0"/>
                <w:numId w:val="4"/>
              </w:numPr>
              <w:tabs>
                <w:tab w:val="left" w:pos="295"/>
              </w:tabs>
              <w:spacing w:line="252" w:lineRule="exact"/>
              <w:rPr>
                <w:sz w:val="20"/>
              </w:rPr>
            </w:pPr>
            <w:r>
              <w:rPr>
                <w:sz w:val="20"/>
              </w:rPr>
              <w:t>A connected street and pedestrian network for the</w:t>
            </w:r>
            <w:r>
              <w:rPr>
                <w:spacing w:val="-5"/>
                <w:sz w:val="20"/>
              </w:rPr>
              <w:t xml:space="preserve"> </w:t>
            </w:r>
            <w:r>
              <w:rPr>
                <w:sz w:val="20"/>
              </w:rPr>
              <w:t>district;</w:t>
            </w:r>
          </w:p>
          <w:p w14:paraId="6A9E77E6" w14:textId="77777777" w:rsidR="007252B8" w:rsidRDefault="000D2940">
            <w:pPr>
              <w:pStyle w:val="TableParagraph"/>
              <w:numPr>
                <w:ilvl w:val="0"/>
                <w:numId w:val="4"/>
              </w:numPr>
              <w:tabs>
                <w:tab w:val="left" w:pos="295"/>
              </w:tabs>
              <w:rPr>
                <w:sz w:val="20"/>
              </w:rPr>
            </w:pPr>
            <w:r>
              <w:rPr>
                <w:sz w:val="20"/>
              </w:rPr>
              <w:t>An inventory of existing facilities, gaps and deficiencies in the network of pedestrian</w:t>
            </w:r>
            <w:r>
              <w:rPr>
                <w:spacing w:val="-25"/>
                <w:sz w:val="20"/>
              </w:rPr>
              <w:t xml:space="preserve"> </w:t>
            </w:r>
            <w:r>
              <w:rPr>
                <w:sz w:val="20"/>
              </w:rPr>
              <w:t>routes;</w:t>
            </w:r>
          </w:p>
          <w:p w14:paraId="6A9E77E7" w14:textId="77777777" w:rsidR="007252B8" w:rsidRDefault="000D2940">
            <w:pPr>
              <w:pStyle w:val="TableParagraph"/>
              <w:numPr>
                <w:ilvl w:val="0"/>
                <w:numId w:val="4"/>
              </w:numPr>
              <w:tabs>
                <w:tab w:val="left" w:pos="295"/>
              </w:tabs>
              <w:spacing w:before="2" w:line="255" w:lineRule="exact"/>
              <w:rPr>
                <w:sz w:val="20"/>
              </w:rPr>
            </w:pPr>
            <w:r>
              <w:rPr>
                <w:sz w:val="20"/>
              </w:rPr>
              <w:t>Interconnection of pedestrian, transit and bicycle</w:t>
            </w:r>
            <w:r>
              <w:rPr>
                <w:spacing w:val="-5"/>
                <w:sz w:val="20"/>
              </w:rPr>
              <w:t xml:space="preserve"> </w:t>
            </w:r>
            <w:r>
              <w:rPr>
                <w:sz w:val="20"/>
              </w:rPr>
              <w:t>systems;</w:t>
            </w:r>
          </w:p>
          <w:p w14:paraId="6A9E77E8" w14:textId="77777777" w:rsidR="007252B8" w:rsidRDefault="000D2940">
            <w:pPr>
              <w:pStyle w:val="TableParagraph"/>
              <w:numPr>
                <w:ilvl w:val="0"/>
                <w:numId w:val="4"/>
              </w:numPr>
              <w:tabs>
                <w:tab w:val="left" w:pos="295"/>
              </w:tabs>
              <w:rPr>
                <w:sz w:val="20"/>
              </w:rPr>
            </w:pPr>
            <w:r>
              <w:rPr>
                <w:sz w:val="20"/>
              </w:rPr>
              <w:t>Parking management</w:t>
            </w:r>
            <w:r>
              <w:rPr>
                <w:spacing w:val="-2"/>
                <w:sz w:val="20"/>
              </w:rPr>
              <w:t xml:space="preserve"> </w:t>
            </w:r>
            <w:r>
              <w:rPr>
                <w:sz w:val="20"/>
              </w:rPr>
              <w:t>strategies;</w:t>
            </w:r>
          </w:p>
          <w:p w14:paraId="6A9E77E9" w14:textId="77777777" w:rsidR="007252B8" w:rsidRDefault="000D2940">
            <w:pPr>
              <w:pStyle w:val="TableParagraph"/>
              <w:numPr>
                <w:ilvl w:val="0"/>
                <w:numId w:val="4"/>
              </w:numPr>
              <w:tabs>
                <w:tab w:val="left" w:pos="295"/>
              </w:tabs>
              <w:spacing w:line="255" w:lineRule="exact"/>
              <w:rPr>
                <w:sz w:val="20"/>
              </w:rPr>
            </w:pPr>
            <w:r>
              <w:rPr>
                <w:sz w:val="20"/>
              </w:rPr>
              <w:t>Access management strategies;</w:t>
            </w:r>
          </w:p>
          <w:p w14:paraId="6A9E77EA" w14:textId="77777777" w:rsidR="007252B8" w:rsidRDefault="000D2940">
            <w:pPr>
              <w:pStyle w:val="TableParagraph"/>
              <w:numPr>
                <w:ilvl w:val="0"/>
                <w:numId w:val="4"/>
              </w:numPr>
              <w:tabs>
                <w:tab w:val="left" w:pos="295"/>
              </w:tabs>
              <w:spacing w:line="254" w:lineRule="exact"/>
              <w:rPr>
                <w:sz w:val="20"/>
              </w:rPr>
            </w:pPr>
            <w:r>
              <w:rPr>
                <w:sz w:val="20"/>
              </w:rPr>
              <w:t>Sidewalk and accessway location and width;</w:t>
            </w:r>
          </w:p>
          <w:p w14:paraId="6A9E77EB" w14:textId="77777777" w:rsidR="007252B8" w:rsidRDefault="000D2940">
            <w:pPr>
              <w:pStyle w:val="TableParagraph"/>
              <w:numPr>
                <w:ilvl w:val="0"/>
                <w:numId w:val="4"/>
              </w:numPr>
              <w:tabs>
                <w:tab w:val="left" w:pos="295"/>
              </w:tabs>
              <w:spacing w:line="254" w:lineRule="exact"/>
              <w:rPr>
                <w:sz w:val="20"/>
              </w:rPr>
            </w:pPr>
            <w:r>
              <w:rPr>
                <w:sz w:val="20"/>
              </w:rPr>
              <w:t>Landscaped or paved pedestrian buffer strip location and</w:t>
            </w:r>
            <w:r>
              <w:rPr>
                <w:spacing w:val="-1"/>
                <w:sz w:val="20"/>
              </w:rPr>
              <w:t xml:space="preserve"> </w:t>
            </w:r>
            <w:r>
              <w:rPr>
                <w:sz w:val="20"/>
              </w:rPr>
              <w:t>width;</w:t>
            </w:r>
          </w:p>
          <w:p w14:paraId="6A9E77EC" w14:textId="77777777" w:rsidR="007252B8" w:rsidRDefault="000D2940">
            <w:pPr>
              <w:pStyle w:val="TableParagraph"/>
              <w:numPr>
                <w:ilvl w:val="0"/>
                <w:numId w:val="4"/>
              </w:numPr>
              <w:tabs>
                <w:tab w:val="left" w:pos="295"/>
              </w:tabs>
              <w:rPr>
                <w:sz w:val="20"/>
              </w:rPr>
            </w:pPr>
            <w:r>
              <w:rPr>
                <w:sz w:val="20"/>
              </w:rPr>
              <w:t>Street tree location and spacing;</w:t>
            </w:r>
          </w:p>
          <w:p w14:paraId="6A9E77ED" w14:textId="77777777" w:rsidR="007252B8" w:rsidRDefault="000D2940">
            <w:pPr>
              <w:pStyle w:val="TableParagraph"/>
              <w:numPr>
                <w:ilvl w:val="0"/>
                <w:numId w:val="4"/>
              </w:numPr>
              <w:tabs>
                <w:tab w:val="left" w:pos="295"/>
              </w:tabs>
              <w:spacing w:before="1" w:line="255" w:lineRule="exact"/>
              <w:rPr>
                <w:sz w:val="20"/>
              </w:rPr>
            </w:pPr>
            <w:r>
              <w:rPr>
                <w:sz w:val="20"/>
              </w:rPr>
              <w:t>Pedestrian street crossing and intersection</w:t>
            </w:r>
            <w:r>
              <w:rPr>
                <w:spacing w:val="1"/>
                <w:sz w:val="20"/>
              </w:rPr>
              <w:t xml:space="preserve"> </w:t>
            </w:r>
            <w:r>
              <w:rPr>
                <w:sz w:val="20"/>
              </w:rPr>
              <w:t>design;</w:t>
            </w:r>
          </w:p>
          <w:p w14:paraId="6A9E77EE" w14:textId="77777777" w:rsidR="007252B8" w:rsidRDefault="000D2940">
            <w:pPr>
              <w:pStyle w:val="TableParagraph"/>
              <w:numPr>
                <w:ilvl w:val="0"/>
                <w:numId w:val="4"/>
              </w:numPr>
              <w:tabs>
                <w:tab w:val="left" w:pos="295"/>
              </w:tabs>
              <w:spacing w:line="254" w:lineRule="exact"/>
              <w:rPr>
                <w:sz w:val="20"/>
              </w:rPr>
            </w:pPr>
            <w:r>
              <w:rPr>
                <w:sz w:val="20"/>
              </w:rPr>
              <w:t>Street lighting and furniture for</w:t>
            </w:r>
            <w:r>
              <w:rPr>
                <w:spacing w:val="-4"/>
                <w:sz w:val="20"/>
              </w:rPr>
              <w:t xml:space="preserve"> </w:t>
            </w:r>
            <w:r>
              <w:rPr>
                <w:sz w:val="20"/>
              </w:rPr>
              <w:t>pedestrians;</w:t>
            </w:r>
          </w:p>
          <w:p w14:paraId="6A9E77EF" w14:textId="77777777" w:rsidR="007252B8" w:rsidRDefault="000D2940">
            <w:pPr>
              <w:pStyle w:val="TableParagraph"/>
              <w:numPr>
                <w:ilvl w:val="0"/>
                <w:numId w:val="4"/>
              </w:numPr>
              <w:tabs>
                <w:tab w:val="left" w:pos="295"/>
              </w:tabs>
              <w:rPr>
                <w:sz w:val="20"/>
              </w:rPr>
            </w:pPr>
            <w:r>
              <w:rPr>
                <w:sz w:val="20"/>
              </w:rPr>
              <w:t>A</w:t>
            </w:r>
            <w:r>
              <w:rPr>
                <w:spacing w:val="-3"/>
                <w:sz w:val="20"/>
              </w:rPr>
              <w:t xml:space="preserve"> </w:t>
            </w:r>
            <w:r>
              <w:rPr>
                <w:sz w:val="20"/>
              </w:rPr>
              <w:t>mix</w:t>
            </w:r>
            <w:r>
              <w:rPr>
                <w:spacing w:val="-2"/>
                <w:sz w:val="20"/>
              </w:rPr>
              <w:t xml:space="preserve"> </w:t>
            </w:r>
            <w:r>
              <w:rPr>
                <w:sz w:val="20"/>
              </w:rPr>
              <w:t>of</w:t>
            </w:r>
            <w:r>
              <w:rPr>
                <w:spacing w:val="-3"/>
                <w:sz w:val="20"/>
              </w:rPr>
              <w:t xml:space="preserve"> </w:t>
            </w:r>
            <w:r>
              <w:rPr>
                <w:sz w:val="20"/>
              </w:rPr>
              <w:t>types</w:t>
            </w:r>
            <w:r>
              <w:rPr>
                <w:spacing w:val="-3"/>
                <w:sz w:val="20"/>
              </w:rPr>
              <w:t xml:space="preserve"> </w:t>
            </w:r>
            <w:r>
              <w:rPr>
                <w:sz w:val="20"/>
              </w:rPr>
              <w:t>and</w:t>
            </w:r>
            <w:r>
              <w:rPr>
                <w:spacing w:val="-2"/>
                <w:sz w:val="20"/>
              </w:rPr>
              <w:t xml:space="preserve"> </w:t>
            </w:r>
            <w:r>
              <w:rPr>
                <w:sz w:val="20"/>
              </w:rPr>
              <w:t>densities</w:t>
            </w:r>
            <w:r>
              <w:rPr>
                <w:spacing w:val="-3"/>
                <w:sz w:val="20"/>
              </w:rPr>
              <w:t xml:space="preserve"> </w:t>
            </w:r>
            <w:r>
              <w:rPr>
                <w:sz w:val="20"/>
              </w:rPr>
              <w:t>of</w:t>
            </w:r>
            <w:r>
              <w:rPr>
                <w:spacing w:val="-3"/>
                <w:sz w:val="20"/>
              </w:rPr>
              <w:t xml:space="preserve"> </w:t>
            </w:r>
            <w:r>
              <w:rPr>
                <w:sz w:val="20"/>
              </w:rPr>
              <w:t>land</w:t>
            </w:r>
            <w:r>
              <w:rPr>
                <w:spacing w:val="-2"/>
                <w:sz w:val="20"/>
              </w:rPr>
              <w:t xml:space="preserve"> </w:t>
            </w:r>
            <w:r>
              <w:rPr>
                <w:sz w:val="20"/>
              </w:rPr>
              <w:t>uses</w:t>
            </w:r>
            <w:r>
              <w:rPr>
                <w:spacing w:val="-3"/>
                <w:sz w:val="20"/>
              </w:rPr>
              <w:t xml:space="preserve"> </w:t>
            </w:r>
            <w:r>
              <w:rPr>
                <w:sz w:val="20"/>
              </w:rPr>
              <w:t>that</w:t>
            </w:r>
            <w:r>
              <w:rPr>
                <w:spacing w:val="-1"/>
                <w:sz w:val="20"/>
              </w:rPr>
              <w:t xml:space="preserve"> </w:t>
            </w:r>
            <w:r>
              <w:rPr>
                <w:sz w:val="20"/>
              </w:rPr>
              <w:t>will</w:t>
            </w:r>
            <w:r>
              <w:rPr>
                <w:spacing w:val="1"/>
                <w:sz w:val="20"/>
              </w:rPr>
              <w:t xml:space="preserve"> </w:t>
            </w:r>
            <w:r>
              <w:rPr>
                <w:sz w:val="20"/>
              </w:rPr>
              <w:t>support</w:t>
            </w:r>
            <w:r>
              <w:rPr>
                <w:spacing w:val="-2"/>
                <w:sz w:val="20"/>
              </w:rPr>
              <w:t xml:space="preserve"> </w:t>
            </w:r>
            <w:r>
              <w:rPr>
                <w:sz w:val="20"/>
              </w:rPr>
              <w:t>a</w:t>
            </w:r>
            <w:r>
              <w:rPr>
                <w:spacing w:val="-1"/>
                <w:sz w:val="20"/>
              </w:rPr>
              <w:t xml:space="preserve"> </w:t>
            </w:r>
            <w:r>
              <w:rPr>
                <w:sz w:val="20"/>
              </w:rPr>
              <w:t>high level</w:t>
            </w:r>
            <w:r>
              <w:rPr>
                <w:spacing w:val="-2"/>
                <w:sz w:val="20"/>
              </w:rPr>
              <w:t xml:space="preserve"> </w:t>
            </w:r>
            <w:r>
              <w:rPr>
                <w:sz w:val="20"/>
              </w:rPr>
              <w:t>of</w:t>
            </w:r>
            <w:r>
              <w:rPr>
                <w:spacing w:val="-3"/>
                <w:sz w:val="20"/>
              </w:rPr>
              <w:t xml:space="preserve"> </w:t>
            </w:r>
            <w:r>
              <w:rPr>
                <w:sz w:val="20"/>
              </w:rPr>
              <w:t>pedestrian</w:t>
            </w:r>
            <w:r>
              <w:rPr>
                <w:spacing w:val="-1"/>
                <w:sz w:val="20"/>
              </w:rPr>
              <w:t xml:space="preserve"> </w:t>
            </w:r>
            <w:r>
              <w:rPr>
                <w:sz w:val="20"/>
              </w:rPr>
              <w:t>activity.</w:t>
            </w:r>
          </w:p>
          <w:p w14:paraId="6A9E77F0" w14:textId="77777777" w:rsidR="007252B8" w:rsidRDefault="000D2940">
            <w:pPr>
              <w:pStyle w:val="TableParagraph"/>
              <w:spacing w:before="1" w:line="223" w:lineRule="exact"/>
              <w:ind w:left="107"/>
              <w:rPr>
                <w:b/>
                <w:sz w:val="20"/>
              </w:rPr>
            </w:pPr>
            <w:r>
              <w:rPr>
                <w:b/>
                <w:sz w:val="20"/>
              </w:rPr>
              <w:t>(Title 1, Pedestrian System Design Sec 3.08.130B)</w:t>
            </w:r>
          </w:p>
        </w:tc>
        <w:tc>
          <w:tcPr>
            <w:tcW w:w="1517" w:type="dxa"/>
          </w:tcPr>
          <w:p w14:paraId="6A9E77F1" w14:textId="77777777" w:rsidR="007252B8" w:rsidRDefault="007252B8">
            <w:pPr>
              <w:pStyle w:val="TableParagraph"/>
              <w:ind w:left="0"/>
              <w:rPr>
                <w:rFonts w:ascii="Times New Roman"/>
                <w:sz w:val="20"/>
              </w:rPr>
            </w:pPr>
          </w:p>
        </w:tc>
      </w:tr>
      <w:tr w:rsidR="007252B8" w14:paraId="6A9E77F7" w14:textId="77777777">
        <w:trPr>
          <w:trHeight w:val="2440"/>
        </w:trPr>
        <w:tc>
          <w:tcPr>
            <w:tcW w:w="8061" w:type="dxa"/>
          </w:tcPr>
          <w:p w14:paraId="6A9E77F3" w14:textId="77777777" w:rsidR="007252B8" w:rsidRDefault="000D2940">
            <w:pPr>
              <w:pStyle w:val="TableParagraph"/>
              <w:spacing w:before="1"/>
              <w:ind w:left="107" w:right="114"/>
              <w:rPr>
                <w:sz w:val="20"/>
              </w:rPr>
            </w:pPr>
            <w:r>
              <w:rPr>
                <w:sz w:val="20"/>
              </w:rPr>
              <w:t>When proposing an amendment to the comprehensive plan or to a zoning designation, consider the strategies in subsection 3.08.220A as part of the analysis required by OAR 660-012-0060. If a city or county adopts the actions set forth in 3.08.230E (parking ratios, designs for street, transit, bicycle, pedestrian, freight systems, TSMO projects and strategies, and land use actions) and section 3.07.630.B of Title 6 of the UGMFP, it shall be eligible for an automatic reduction of 30 percent below the vehicular trip generation rates recommended by the Institute of Transportation Engineers when analyzing the traffic impacts, pursuant to OAR 660-012-0060, of a plan amendment in a Center, Main Street, Corridor or Station</w:t>
            </w:r>
            <w:r>
              <w:rPr>
                <w:spacing w:val="-6"/>
                <w:sz w:val="20"/>
              </w:rPr>
              <w:t xml:space="preserve"> </w:t>
            </w:r>
            <w:r>
              <w:rPr>
                <w:sz w:val="20"/>
              </w:rPr>
              <w:t>Community.</w:t>
            </w:r>
          </w:p>
          <w:p w14:paraId="6A9E77F4" w14:textId="77777777" w:rsidR="007252B8" w:rsidRDefault="000D2940">
            <w:pPr>
              <w:pStyle w:val="TableParagraph"/>
              <w:spacing w:before="1" w:line="243" w:lineRule="exact"/>
              <w:ind w:left="107"/>
              <w:rPr>
                <w:b/>
                <w:sz w:val="20"/>
              </w:rPr>
            </w:pPr>
            <w:r>
              <w:rPr>
                <w:b/>
                <w:sz w:val="20"/>
              </w:rPr>
              <w:t>(Title 5, Amendments of City and County Comprehensive and Transportation System Plans Sec</w:t>
            </w:r>
          </w:p>
          <w:p w14:paraId="6A9E77F5" w14:textId="77777777" w:rsidR="007252B8" w:rsidRDefault="000D2940">
            <w:pPr>
              <w:pStyle w:val="TableParagraph"/>
              <w:spacing w:line="222" w:lineRule="exact"/>
              <w:ind w:left="107"/>
              <w:rPr>
                <w:b/>
                <w:sz w:val="20"/>
              </w:rPr>
            </w:pPr>
            <w:r>
              <w:rPr>
                <w:b/>
                <w:sz w:val="20"/>
              </w:rPr>
              <w:t>3.08.510A,B)</w:t>
            </w:r>
          </w:p>
        </w:tc>
        <w:tc>
          <w:tcPr>
            <w:tcW w:w="1517" w:type="dxa"/>
          </w:tcPr>
          <w:p w14:paraId="6A9E77F6" w14:textId="77777777" w:rsidR="007252B8" w:rsidRDefault="007252B8">
            <w:pPr>
              <w:pStyle w:val="TableParagraph"/>
              <w:ind w:left="0"/>
              <w:rPr>
                <w:rFonts w:ascii="Times New Roman"/>
                <w:sz w:val="20"/>
              </w:rPr>
            </w:pPr>
          </w:p>
        </w:tc>
      </w:tr>
      <w:tr w:rsidR="007252B8" w14:paraId="6A9E7805" w14:textId="77777777">
        <w:trPr>
          <w:trHeight w:val="4502"/>
        </w:trPr>
        <w:tc>
          <w:tcPr>
            <w:tcW w:w="8061" w:type="dxa"/>
          </w:tcPr>
          <w:p w14:paraId="6A9E77F8" w14:textId="77777777" w:rsidR="007252B8" w:rsidRDefault="000D2940">
            <w:pPr>
              <w:pStyle w:val="TableParagraph"/>
              <w:spacing w:before="1"/>
              <w:ind w:left="107" w:right="142"/>
              <w:rPr>
                <w:sz w:val="20"/>
              </w:rPr>
            </w:pPr>
            <w:r>
              <w:rPr>
                <w:i/>
                <w:color w:val="FF0000"/>
                <w:sz w:val="20"/>
              </w:rPr>
              <w:t>(Note: This could be located in Development Code, TSP or other adopted policy document)</w:t>
            </w:r>
            <w:r>
              <w:rPr>
                <w:i/>
                <w:sz w:val="20"/>
              </w:rPr>
              <w:t xml:space="preserve">  </w:t>
            </w:r>
            <w:r>
              <w:rPr>
                <w:sz w:val="20"/>
              </w:rPr>
              <w:t xml:space="preserve">Adopt parking policies, management plans and regulations for Centers and Station Communities. Plans may be adopted in TSPs or other adopted policy documents and may focus on sub-areas of Centers. Plans shall include an inventory of parking supply and usage, an evaluation of bicycle parking needs with consideration of </w:t>
            </w:r>
            <w:hyperlink r:id="rId16">
              <w:r>
                <w:rPr>
                  <w:i/>
                  <w:color w:val="0000FF"/>
                  <w:sz w:val="20"/>
                  <w:u w:val="single" w:color="0000FF"/>
                </w:rPr>
                <w:t>TriMet Bike Plan</w:t>
              </w:r>
              <w:r>
                <w:rPr>
                  <w:sz w:val="20"/>
                </w:rPr>
                <w:t xml:space="preserve">. </w:t>
              </w:r>
            </w:hyperlink>
            <w:r>
              <w:rPr>
                <w:sz w:val="20"/>
              </w:rPr>
              <w:t>Policies shall be adopted in the TSP. Policies, plans and regulations must consider and may include the following range of</w:t>
            </w:r>
            <w:r>
              <w:rPr>
                <w:spacing w:val="-5"/>
                <w:sz w:val="20"/>
              </w:rPr>
              <w:t xml:space="preserve"> </w:t>
            </w:r>
            <w:r>
              <w:rPr>
                <w:sz w:val="20"/>
              </w:rPr>
              <w:t>strategies:</w:t>
            </w:r>
          </w:p>
          <w:p w14:paraId="6A9E77F9" w14:textId="77777777" w:rsidR="007252B8" w:rsidRDefault="000D2940">
            <w:pPr>
              <w:pStyle w:val="TableParagraph"/>
              <w:numPr>
                <w:ilvl w:val="0"/>
                <w:numId w:val="3"/>
              </w:numPr>
              <w:tabs>
                <w:tab w:val="left" w:pos="295"/>
              </w:tabs>
              <w:spacing w:line="254" w:lineRule="exact"/>
              <w:rPr>
                <w:sz w:val="20"/>
              </w:rPr>
            </w:pPr>
            <w:r>
              <w:rPr>
                <w:sz w:val="20"/>
              </w:rPr>
              <w:t>By-right exemptions from minimum parking</w:t>
            </w:r>
            <w:r>
              <w:rPr>
                <w:spacing w:val="-2"/>
                <w:sz w:val="20"/>
              </w:rPr>
              <w:t xml:space="preserve"> </w:t>
            </w:r>
            <w:r>
              <w:rPr>
                <w:sz w:val="20"/>
              </w:rPr>
              <w:t>requirements;</w:t>
            </w:r>
          </w:p>
          <w:p w14:paraId="6A9E77FA" w14:textId="77777777" w:rsidR="007252B8" w:rsidRDefault="000D2940">
            <w:pPr>
              <w:pStyle w:val="TableParagraph"/>
              <w:numPr>
                <w:ilvl w:val="0"/>
                <w:numId w:val="3"/>
              </w:numPr>
              <w:tabs>
                <w:tab w:val="left" w:pos="295"/>
              </w:tabs>
              <w:spacing w:before="2"/>
              <w:rPr>
                <w:sz w:val="20"/>
              </w:rPr>
            </w:pPr>
            <w:r>
              <w:rPr>
                <w:sz w:val="20"/>
              </w:rPr>
              <w:t>Parking</w:t>
            </w:r>
            <w:r>
              <w:rPr>
                <w:spacing w:val="-2"/>
                <w:sz w:val="20"/>
              </w:rPr>
              <w:t xml:space="preserve"> </w:t>
            </w:r>
            <w:r>
              <w:rPr>
                <w:sz w:val="20"/>
              </w:rPr>
              <w:t>districts;</w:t>
            </w:r>
          </w:p>
          <w:p w14:paraId="6A9E77FB" w14:textId="77777777" w:rsidR="007252B8" w:rsidRDefault="000D2940">
            <w:pPr>
              <w:pStyle w:val="TableParagraph"/>
              <w:numPr>
                <w:ilvl w:val="0"/>
                <w:numId w:val="3"/>
              </w:numPr>
              <w:tabs>
                <w:tab w:val="left" w:pos="295"/>
              </w:tabs>
              <w:spacing w:line="255" w:lineRule="exact"/>
              <w:rPr>
                <w:sz w:val="20"/>
              </w:rPr>
            </w:pPr>
            <w:r>
              <w:rPr>
                <w:sz w:val="20"/>
              </w:rPr>
              <w:t>Shared</w:t>
            </w:r>
            <w:r>
              <w:rPr>
                <w:spacing w:val="-1"/>
                <w:sz w:val="20"/>
              </w:rPr>
              <w:t xml:space="preserve"> </w:t>
            </w:r>
            <w:r>
              <w:rPr>
                <w:sz w:val="20"/>
              </w:rPr>
              <w:t>parking;</w:t>
            </w:r>
          </w:p>
          <w:p w14:paraId="6A9E77FC" w14:textId="77777777" w:rsidR="007252B8" w:rsidRDefault="000D2940">
            <w:pPr>
              <w:pStyle w:val="TableParagraph"/>
              <w:numPr>
                <w:ilvl w:val="0"/>
                <w:numId w:val="3"/>
              </w:numPr>
              <w:tabs>
                <w:tab w:val="left" w:pos="295"/>
              </w:tabs>
              <w:spacing w:line="254" w:lineRule="exact"/>
              <w:rPr>
                <w:sz w:val="20"/>
              </w:rPr>
            </w:pPr>
            <w:r>
              <w:rPr>
                <w:sz w:val="20"/>
              </w:rPr>
              <w:t>Structured</w:t>
            </w:r>
            <w:r>
              <w:rPr>
                <w:spacing w:val="-1"/>
                <w:sz w:val="20"/>
              </w:rPr>
              <w:t xml:space="preserve"> </w:t>
            </w:r>
            <w:r>
              <w:rPr>
                <w:sz w:val="20"/>
              </w:rPr>
              <w:t>parking;</w:t>
            </w:r>
          </w:p>
          <w:p w14:paraId="6A9E77FD" w14:textId="77777777" w:rsidR="007252B8" w:rsidRDefault="000D2940">
            <w:pPr>
              <w:pStyle w:val="TableParagraph"/>
              <w:numPr>
                <w:ilvl w:val="0"/>
                <w:numId w:val="3"/>
              </w:numPr>
              <w:tabs>
                <w:tab w:val="left" w:pos="295"/>
              </w:tabs>
              <w:spacing w:line="254" w:lineRule="exact"/>
              <w:rPr>
                <w:sz w:val="20"/>
              </w:rPr>
            </w:pPr>
            <w:r>
              <w:rPr>
                <w:sz w:val="20"/>
              </w:rPr>
              <w:t>Bicycle</w:t>
            </w:r>
            <w:r>
              <w:rPr>
                <w:spacing w:val="-3"/>
                <w:sz w:val="20"/>
              </w:rPr>
              <w:t xml:space="preserve"> </w:t>
            </w:r>
            <w:r>
              <w:rPr>
                <w:sz w:val="20"/>
              </w:rPr>
              <w:t>parking;</w:t>
            </w:r>
          </w:p>
          <w:p w14:paraId="6A9E77FE" w14:textId="77777777" w:rsidR="007252B8" w:rsidRDefault="000D2940">
            <w:pPr>
              <w:pStyle w:val="TableParagraph"/>
              <w:numPr>
                <w:ilvl w:val="0"/>
                <w:numId w:val="3"/>
              </w:numPr>
              <w:tabs>
                <w:tab w:val="left" w:pos="295"/>
              </w:tabs>
              <w:spacing w:line="254" w:lineRule="exact"/>
              <w:rPr>
                <w:sz w:val="20"/>
              </w:rPr>
            </w:pPr>
            <w:r>
              <w:rPr>
                <w:sz w:val="20"/>
              </w:rPr>
              <w:t>Timed</w:t>
            </w:r>
            <w:r>
              <w:rPr>
                <w:spacing w:val="-1"/>
                <w:sz w:val="20"/>
              </w:rPr>
              <w:t xml:space="preserve"> </w:t>
            </w:r>
            <w:r>
              <w:rPr>
                <w:sz w:val="20"/>
              </w:rPr>
              <w:t>parking;</w:t>
            </w:r>
          </w:p>
          <w:p w14:paraId="6A9E77FF" w14:textId="77777777" w:rsidR="007252B8" w:rsidRDefault="000D2940">
            <w:pPr>
              <w:pStyle w:val="TableParagraph"/>
              <w:numPr>
                <w:ilvl w:val="0"/>
                <w:numId w:val="3"/>
              </w:numPr>
              <w:tabs>
                <w:tab w:val="left" w:pos="295"/>
              </w:tabs>
              <w:rPr>
                <w:sz w:val="20"/>
              </w:rPr>
            </w:pPr>
            <w:r>
              <w:rPr>
                <w:sz w:val="20"/>
              </w:rPr>
              <w:t>Differentiation between employee parking and parking for customers, visitors and</w:t>
            </w:r>
            <w:r>
              <w:rPr>
                <w:spacing w:val="-25"/>
                <w:sz w:val="20"/>
              </w:rPr>
              <w:t xml:space="preserve"> </w:t>
            </w:r>
            <w:r>
              <w:rPr>
                <w:sz w:val="20"/>
              </w:rPr>
              <w:t>patients;</w:t>
            </w:r>
          </w:p>
          <w:p w14:paraId="6A9E7800" w14:textId="77777777" w:rsidR="007252B8" w:rsidRDefault="000D2940">
            <w:pPr>
              <w:pStyle w:val="TableParagraph"/>
              <w:numPr>
                <w:ilvl w:val="0"/>
                <w:numId w:val="3"/>
              </w:numPr>
              <w:tabs>
                <w:tab w:val="left" w:pos="295"/>
              </w:tabs>
              <w:spacing w:before="2" w:line="255" w:lineRule="exact"/>
              <w:rPr>
                <w:sz w:val="20"/>
              </w:rPr>
            </w:pPr>
            <w:r>
              <w:rPr>
                <w:sz w:val="20"/>
              </w:rPr>
              <w:t>Real-time parking</w:t>
            </w:r>
            <w:r>
              <w:rPr>
                <w:spacing w:val="-3"/>
                <w:sz w:val="20"/>
              </w:rPr>
              <w:t xml:space="preserve"> </w:t>
            </w:r>
            <w:r>
              <w:rPr>
                <w:sz w:val="20"/>
              </w:rPr>
              <w:t>information;</w:t>
            </w:r>
          </w:p>
          <w:p w14:paraId="6A9E7801" w14:textId="77777777" w:rsidR="007252B8" w:rsidRDefault="000D2940">
            <w:pPr>
              <w:pStyle w:val="TableParagraph"/>
              <w:numPr>
                <w:ilvl w:val="0"/>
                <w:numId w:val="3"/>
              </w:numPr>
              <w:tabs>
                <w:tab w:val="left" w:pos="295"/>
              </w:tabs>
              <w:spacing w:line="254" w:lineRule="exact"/>
              <w:rPr>
                <w:sz w:val="20"/>
              </w:rPr>
            </w:pPr>
            <w:r>
              <w:rPr>
                <w:sz w:val="20"/>
              </w:rPr>
              <w:t>Priced</w:t>
            </w:r>
            <w:r>
              <w:rPr>
                <w:spacing w:val="-1"/>
                <w:sz w:val="20"/>
              </w:rPr>
              <w:t xml:space="preserve"> </w:t>
            </w:r>
            <w:r>
              <w:rPr>
                <w:sz w:val="20"/>
              </w:rPr>
              <w:t>parking;</w:t>
            </w:r>
          </w:p>
          <w:p w14:paraId="6A9E7802" w14:textId="77777777" w:rsidR="007252B8" w:rsidRDefault="000D2940">
            <w:pPr>
              <w:pStyle w:val="TableParagraph"/>
              <w:numPr>
                <w:ilvl w:val="0"/>
                <w:numId w:val="3"/>
              </w:numPr>
              <w:tabs>
                <w:tab w:val="left" w:pos="295"/>
              </w:tabs>
              <w:rPr>
                <w:sz w:val="20"/>
              </w:rPr>
            </w:pPr>
            <w:r>
              <w:rPr>
                <w:sz w:val="20"/>
              </w:rPr>
              <w:t>Parking</w:t>
            </w:r>
            <w:r>
              <w:rPr>
                <w:spacing w:val="-2"/>
                <w:sz w:val="20"/>
              </w:rPr>
              <w:t xml:space="preserve"> </w:t>
            </w:r>
            <w:r>
              <w:rPr>
                <w:sz w:val="20"/>
              </w:rPr>
              <w:t>enforcement.</w:t>
            </w:r>
          </w:p>
          <w:p w14:paraId="6A9E7803" w14:textId="77777777" w:rsidR="007252B8" w:rsidRDefault="000D2940">
            <w:pPr>
              <w:pStyle w:val="TableParagraph"/>
              <w:spacing w:before="1" w:line="223" w:lineRule="exact"/>
              <w:ind w:left="153"/>
              <w:rPr>
                <w:b/>
                <w:sz w:val="20"/>
              </w:rPr>
            </w:pPr>
            <w:r>
              <w:rPr>
                <w:b/>
                <w:sz w:val="20"/>
              </w:rPr>
              <w:t>(Title 4, Parking Management Sec 3.08.410I)</w:t>
            </w:r>
          </w:p>
        </w:tc>
        <w:tc>
          <w:tcPr>
            <w:tcW w:w="1517" w:type="dxa"/>
          </w:tcPr>
          <w:p w14:paraId="6A9E7804" w14:textId="77777777" w:rsidR="007252B8" w:rsidRDefault="007252B8">
            <w:pPr>
              <w:pStyle w:val="TableParagraph"/>
              <w:ind w:left="0"/>
              <w:rPr>
                <w:rFonts w:ascii="Times New Roman"/>
                <w:sz w:val="20"/>
              </w:rPr>
            </w:pPr>
          </w:p>
        </w:tc>
      </w:tr>
    </w:tbl>
    <w:p w14:paraId="6A9E7806" w14:textId="77777777" w:rsidR="007252B8" w:rsidRDefault="007252B8">
      <w:pPr>
        <w:pStyle w:val="BodyText"/>
        <w:rPr>
          <w:b/>
          <w:sz w:val="20"/>
        </w:rPr>
      </w:pPr>
    </w:p>
    <w:p w14:paraId="6A9E7807" w14:textId="2D7CB3A7" w:rsidR="007252B8" w:rsidRDefault="00B76E5D">
      <w:pPr>
        <w:pStyle w:val="BodyText"/>
        <w:spacing w:before="8"/>
        <w:rPr>
          <w:b/>
          <w:sz w:val="18"/>
        </w:rPr>
      </w:pPr>
      <w:r>
        <w:rPr>
          <w:noProof/>
        </w:rPr>
        <mc:AlternateContent>
          <mc:Choice Requires="wpg">
            <w:drawing>
              <wp:anchor distT="0" distB="0" distL="0" distR="0" simplePos="0" relativeHeight="251663360" behindDoc="1" locked="0" layoutInCell="1" allowOverlap="1" wp14:anchorId="6A9E7865" wp14:editId="0724E548">
                <wp:simplePos x="0" y="0"/>
                <wp:positionH relativeFrom="page">
                  <wp:posOffset>841375</wp:posOffset>
                </wp:positionH>
                <wp:positionV relativeFrom="paragraph">
                  <wp:posOffset>169545</wp:posOffset>
                </wp:positionV>
                <wp:extent cx="6090920" cy="6350"/>
                <wp:effectExtent l="0" t="0" r="0" b="0"/>
                <wp:wrapTopAndBottom/>
                <wp:docPr id="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920" cy="6350"/>
                          <a:chOff x="1325" y="267"/>
                          <a:chExt cx="9592" cy="10"/>
                        </a:xfrm>
                      </wpg:grpSpPr>
                      <wps:wsp>
                        <wps:cNvPr id="7" name="Line 19"/>
                        <wps:cNvCnPr>
                          <a:cxnSpLocks noChangeShapeType="1"/>
                        </wps:cNvCnPr>
                        <wps:spPr bwMode="auto">
                          <a:xfrm>
                            <a:off x="1325" y="272"/>
                            <a:ext cx="8214" cy="0"/>
                          </a:xfrm>
                          <a:prstGeom prst="line">
                            <a:avLst/>
                          </a:prstGeom>
                          <a:noFill/>
                          <a:ln w="6096">
                            <a:solidFill>
                              <a:srgbClr val="003A5C"/>
                            </a:solidFill>
                            <a:round/>
                            <a:headEnd/>
                            <a:tailEnd/>
                          </a:ln>
                          <a:extLst>
                            <a:ext uri="{909E8E84-426E-40DD-AFC4-6F175D3DCCD1}">
                              <a14:hiddenFill xmlns:a14="http://schemas.microsoft.com/office/drawing/2010/main">
                                <a:noFill/>
                              </a14:hiddenFill>
                            </a:ext>
                          </a:extLst>
                        </wps:spPr>
                        <wps:bodyPr/>
                      </wps:wsp>
                      <wps:wsp>
                        <wps:cNvPr id="8" name="Rectangle 18"/>
                        <wps:cNvSpPr>
                          <a:spLocks noChangeArrowheads="1"/>
                        </wps:cNvSpPr>
                        <wps:spPr bwMode="auto">
                          <a:xfrm>
                            <a:off x="9539" y="267"/>
                            <a:ext cx="10" cy="10"/>
                          </a:xfrm>
                          <a:prstGeom prst="rect">
                            <a:avLst/>
                          </a:prstGeom>
                          <a:solidFill>
                            <a:srgbClr val="003A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7"/>
                        <wps:cNvCnPr>
                          <a:cxnSpLocks noChangeShapeType="1"/>
                        </wps:cNvCnPr>
                        <wps:spPr bwMode="auto">
                          <a:xfrm>
                            <a:off x="9549" y="272"/>
                            <a:ext cx="1368" cy="0"/>
                          </a:xfrm>
                          <a:prstGeom prst="line">
                            <a:avLst/>
                          </a:prstGeom>
                          <a:noFill/>
                          <a:ln w="6096">
                            <a:solidFill>
                              <a:srgbClr val="003A5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66AAC9" id="Group 16" o:spid="_x0000_s1026" style="position:absolute;margin-left:66.25pt;margin-top:13.35pt;width:479.6pt;height:.5pt;z-index:-251653120;mso-wrap-distance-left:0;mso-wrap-distance-right:0;mso-position-horizontal-relative:page" coordorigin="1325,267" coordsize="95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">
                <v:line id="Line 19" o:spid="_x0000_s1027" style="position:absolute;visibility:visible;mso-wrap-style:square" from="1325,272" to="953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" strokecolor="#003a5c" strokeweight=".48pt"/>
                <v:rect id="Rectangle 18" o:spid="_x0000_s1028" style="position:absolute;left:9539;top:2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" fillcolor="#003a5c" stroked="f"/>
                <v:line id="Line 17" o:spid="_x0000_s1029" style="position:absolute;visibility:visible;mso-wrap-style:square" from="9549,272" to="1091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" strokecolor="#003a5c" strokeweight=".48pt"/>
                <w10:wrap type="topAndBottom" anchorx="page"/>
              </v:group>
            </w:pict>
          </mc:Fallback>
        </mc:AlternateContent>
      </w:r>
    </w:p>
    <w:p w14:paraId="6A9E7808" w14:textId="77777777" w:rsidR="007252B8" w:rsidRDefault="007252B8">
      <w:pPr>
        <w:rPr>
          <w:sz w:val="18"/>
        </w:rPr>
        <w:sectPr w:rsidR="007252B8">
          <w:pgSz w:w="12240" w:h="15840"/>
          <w:pgMar w:top="1400" w:right="1220" w:bottom="1300" w:left="1220" w:header="0" w:footer="1120" w:gutter="0"/>
          <w:cols w:space="720"/>
        </w:sectPr>
      </w:pPr>
    </w:p>
    <w:p w14:paraId="6A9E7809" w14:textId="77777777" w:rsidR="007252B8" w:rsidRDefault="007252B8">
      <w:pPr>
        <w:pStyle w:val="BodyText"/>
        <w:spacing w:before="9"/>
        <w:rPr>
          <w:b/>
          <w:sz w:val="29"/>
        </w:rPr>
      </w:pPr>
    </w:p>
    <w:p w14:paraId="6A9E780A" w14:textId="77777777" w:rsidR="007252B8" w:rsidRDefault="000D2940">
      <w:pPr>
        <w:pStyle w:val="ListParagraph"/>
        <w:numPr>
          <w:ilvl w:val="0"/>
          <w:numId w:val="2"/>
        </w:numPr>
        <w:tabs>
          <w:tab w:val="left" w:pos="485"/>
        </w:tabs>
        <w:spacing w:before="100"/>
        <w:ind w:hanging="265"/>
        <w:rPr>
          <w:rFonts w:ascii="Cambria"/>
          <w:b/>
          <w:sz w:val="24"/>
        </w:rPr>
      </w:pPr>
      <w:r>
        <w:rPr>
          <w:rFonts w:ascii="Cambria"/>
          <w:b/>
          <w:color w:val="1F487C"/>
          <w:sz w:val="24"/>
        </w:rPr>
        <w:t>Public involvement</w:t>
      </w:r>
      <w:r>
        <w:rPr>
          <w:rFonts w:ascii="Cambria"/>
          <w:b/>
          <w:color w:val="1F487C"/>
          <w:spacing w:val="2"/>
          <w:sz w:val="24"/>
        </w:rPr>
        <w:t xml:space="preserve"> </w:t>
      </w:r>
      <w:r>
        <w:rPr>
          <w:rFonts w:ascii="Cambria"/>
          <w:b/>
          <w:color w:val="1F487C"/>
          <w:sz w:val="24"/>
        </w:rPr>
        <w:t>checklist</w:t>
      </w:r>
    </w:p>
    <w:p w14:paraId="6A9E780B" w14:textId="77777777" w:rsidR="007252B8" w:rsidRDefault="000D2940">
      <w:pPr>
        <w:pStyle w:val="ListParagraph"/>
        <w:numPr>
          <w:ilvl w:val="0"/>
          <w:numId w:val="1"/>
        </w:numPr>
        <w:tabs>
          <w:tab w:val="left" w:pos="581"/>
        </w:tabs>
        <w:spacing w:before="164" w:line="273" w:lineRule="auto"/>
        <w:ind w:right="619"/>
        <w:jc w:val="both"/>
      </w:pPr>
      <w:r>
        <w:t>At the beginning of the agency’s transportation system, topical modal, subarea or transit service plan, a public engagement plan was developed to encourage broad-based, early and continuing opportunity for public</w:t>
      </w:r>
      <w:r>
        <w:rPr>
          <w:spacing w:val="-1"/>
        </w:rPr>
        <w:t xml:space="preserve"> </w:t>
      </w:r>
      <w:r>
        <w:t>involvement.</w:t>
      </w:r>
    </w:p>
    <w:p w14:paraId="6A9E780C" w14:textId="77777777" w:rsidR="007252B8" w:rsidRDefault="000D2940">
      <w:pPr>
        <w:spacing w:before="82"/>
        <w:ind w:left="580"/>
        <w:jc w:val="both"/>
        <w:rPr>
          <w:i/>
        </w:rPr>
      </w:pPr>
      <w:r>
        <w:rPr>
          <w:b/>
          <w:i/>
        </w:rPr>
        <w:t>Retained records</w:t>
      </w:r>
      <w:r>
        <w:rPr>
          <w:i/>
        </w:rPr>
        <w:t>: public engagement plan and/or procedures</w:t>
      </w:r>
    </w:p>
    <w:p w14:paraId="6A9E780D" w14:textId="77777777" w:rsidR="007252B8" w:rsidRDefault="000D2940">
      <w:pPr>
        <w:pStyle w:val="ListParagraph"/>
        <w:numPr>
          <w:ilvl w:val="0"/>
          <w:numId w:val="1"/>
        </w:numPr>
        <w:tabs>
          <w:tab w:val="left" w:pos="581"/>
        </w:tabs>
        <w:spacing w:before="122" w:line="276" w:lineRule="auto"/>
        <w:ind w:right="254"/>
      </w:pPr>
      <w:r>
        <w:t>During the development of the agency’s transportation system, topical, modal, subarea or transit service plan, a jurisdiction-wide demographic analysis was completed to understand the locations of communities of color, people with limited English proficiency, people with low income and, to the extent reasonably practicable, people with disabilities, older adults and youth in order to include them in engagement</w:t>
      </w:r>
      <w:r>
        <w:rPr>
          <w:spacing w:val="-4"/>
        </w:rPr>
        <w:t xml:space="preserve"> </w:t>
      </w:r>
      <w:r>
        <w:t>opportunities.</w:t>
      </w:r>
    </w:p>
    <w:p w14:paraId="6A9E780E" w14:textId="77777777" w:rsidR="007252B8" w:rsidRDefault="000D2940">
      <w:pPr>
        <w:spacing w:before="76"/>
        <w:ind w:left="580"/>
        <w:rPr>
          <w:i/>
        </w:rPr>
      </w:pPr>
      <w:r>
        <w:rPr>
          <w:b/>
          <w:i/>
        </w:rPr>
        <w:t>Retained records</w:t>
      </w:r>
      <w:r>
        <w:rPr>
          <w:i/>
        </w:rPr>
        <w:t>: summary of or maps illustrating jurisdiction-wide demographic analysis</w:t>
      </w:r>
    </w:p>
    <w:p w14:paraId="6A9E780F" w14:textId="77777777" w:rsidR="007252B8" w:rsidRDefault="000D2940">
      <w:pPr>
        <w:pStyle w:val="ListParagraph"/>
        <w:numPr>
          <w:ilvl w:val="0"/>
          <w:numId w:val="1"/>
        </w:numPr>
        <w:tabs>
          <w:tab w:val="left" w:pos="581"/>
        </w:tabs>
        <w:spacing w:before="122" w:line="273" w:lineRule="auto"/>
        <w:ind w:right="440"/>
      </w:pPr>
      <w:r>
        <w:t>Throughout process, public notices were published and requests for input were sent in advance of the project start, engagement activity or input</w:t>
      </w:r>
      <w:r>
        <w:rPr>
          <w:spacing w:val="-7"/>
        </w:rPr>
        <w:t xml:space="preserve"> </w:t>
      </w:r>
      <w:r>
        <w:t>opportunity.</w:t>
      </w:r>
    </w:p>
    <w:p w14:paraId="6A9E7810" w14:textId="77777777" w:rsidR="007252B8" w:rsidRDefault="000D2940">
      <w:pPr>
        <w:spacing w:before="82"/>
        <w:ind w:left="580"/>
        <w:rPr>
          <w:i/>
        </w:rPr>
      </w:pPr>
      <w:r>
        <w:rPr>
          <w:b/>
          <w:i/>
        </w:rPr>
        <w:t>Retained records</w:t>
      </w:r>
      <w:r>
        <w:rPr>
          <w:i/>
        </w:rPr>
        <w:t>: dated copies of notices (may be included in retained public engagement reports)</w:t>
      </w:r>
    </w:p>
    <w:p w14:paraId="6A9E7811" w14:textId="77777777" w:rsidR="007252B8" w:rsidRDefault="000D2940">
      <w:pPr>
        <w:pStyle w:val="ListParagraph"/>
        <w:numPr>
          <w:ilvl w:val="0"/>
          <w:numId w:val="1"/>
        </w:numPr>
        <w:tabs>
          <w:tab w:val="left" w:pos="581"/>
        </w:tabs>
        <w:spacing w:before="121" w:line="273" w:lineRule="auto"/>
        <w:ind w:right="422"/>
      </w:pPr>
      <w:r>
        <w:t>Throughout the process, public documents included a statement of non-discrimination (Metro can provide a</w:t>
      </w:r>
      <w:r>
        <w:rPr>
          <w:spacing w:val="-3"/>
        </w:rPr>
        <w:t xml:space="preserve"> </w:t>
      </w:r>
      <w:r>
        <w:t>sample).</w:t>
      </w:r>
    </w:p>
    <w:p w14:paraId="6A9E7812" w14:textId="77777777" w:rsidR="007252B8" w:rsidRDefault="000D2940">
      <w:pPr>
        <w:spacing w:before="82"/>
        <w:ind w:left="580"/>
        <w:rPr>
          <w:i/>
        </w:rPr>
      </w:pPr>
      <w:r>
        <w:rPr>
          <w:b/>
          <w:i/>
        </w:rPr>
        <w:t>Retained records</w:t>
      </w:r>
      <w:r>
        <w:rPr>
          <w:i/>
        </w:rPr>
        <w:t>: public documents, including meeting agendas and reports</w:t>
      </w:r>
    </w:p>
    <w:p w14:paraId="6A9E7813" w14:textId="77777777" w:rsidR="007252B8" w:rsidRDefault="000D2940">
      <w:pPr>
        <w:pStyle w:val="ListParagraph"/>
        <w:numPr>
          <w:ilvl w:val="0"/>
          <w:numId w:val="1"/>
        </w:numPr>
        <w:tabs>
          <w:tab w:val="left" w:pos="581"/>
        </w:tabs>
        <w:spacing w:before="121"/>
        <w:ind w:hanging="361"/>
      </w:pPr>
      <w:r>
        <w:t>Throughout the process, timely and accessible forums for public input were</w:t>
      </w:r>
      <w:r>
        <w:rPr>
          <w:spacing w:val="-10"/>
        </w:rPr>
        <w:t xml:space="preserve"> </w:t>
      </w:r>
      <w:r>
        <w:t>provided.</w:t>
      </w:r>
    </w:p>
    <w:p w14:paraId="6A9E7814" w14:textId="77777777" w:rsidR="007252B8" w:rsidRDefault="000D2940">
      <w:pPr>
        <w:spacing w:before="118" w:line="276" w:lineRule="auto"/>
        <w:ind w:left="580" w:right="748"/>
        <w:rPr>
          <w:i/>
        </w:rPr>
      </w:pPr>
      <w:r>
        <w:rPr>
          <w:b/>
          <w:i/>
        </w:rPr>
        <w:t>Retained records</w:t>
      </w:r>
      <w:r>
        <w:rPr>
          <w:i/>
        </w:rPr>
        <w:t>: descriptions of opportunities for ongoing engagement, descriptions of opportunities for input at key milestones, public meeting records, online and community survey results (may be included in retained public engagement reports)</w:t>
      </w:r>
    </w:p>
    <w:p w14:paraId="6A9E7815" w14:textId="77777777" w:rsidR="007252B8" w:rsidRDefault="000D2940">
      <w:pPr>
        <w:pStyle w:val="ListParagraph"/>
        <w:numPr>
          <w:ilvl w:val="0"/>
          <w:numId w:val="1"/>
        </w:numPr>
        <w:tabs>
          <w:tab w:val="left" w:pos="581"/>
        </w:tabs>
        <w:spacing w:line="273" w:lineRule="auto"/>
        <w:ind w:right="531"/>
      </w:pPr>
      <w:r>
        <w:t>Throughout the process, appropriate interested and affected groups were identified, and contact information was maintained, in order to share plan information; updates were provided for key decision points; and opportunities to engage and comment were</w:t>
      </w:r>
      <w:r>
        <w:rPr>
          <w:spacing w:val="-7"/>
        </w:rPr>
        <w:t xml:space="preserve"> </w:t>
      </w:r>
      <w:r>
        <w:t>provided.</w:t>
      </w:r>
    </w:p>
    <w:p w14:paraId="6A9E7816" w14:textId="77777777" w:rsidR="007252B8" w:rsidRDefault="000D2940">
      <w:pPr>
        <w:spacing w:before="85" w:line="276" w:lineRule="auto"/>
        <w:ind w:left="580" w:right="218"/>
        <w:rPr>
          <w:i/>
        </w:rPr>
      </w:pPr>
      <w:r>
        <w:rPr>
          <w:b/>
          <w:i/>
        </w:rPr>
        <w:t>Retained records</w:t>
      </w:r>
      <w:r>
        <w:rPr>
          <w:i/>
        </w:rPr>
        <w:t>: list of interested and affected parties, dated copies of communications and notices sent, descriptions of efforts to engage the public, including strategies used to attract interest and obtain initial input, summary of key findings; for announcements sent by mail or email, documented number of persons/groups on mailing list (may be included in retained public engagement reports)</w:t>
      </w:r>
    </w:p>
    <w:p w14:paraId="6A9E7817" w14:textId="77777777" w:rsidR="007252B8" w:rsidRDefault="000D2940">
      <w:pPr>
        <w:pStyle w:val="ListParagraph"/>
        <w:numPr>
          <w:ilvl w:val="0"/>
          <w:numId w:val="1"/>
        </w:numPr>
        <w:tabs>
          <w:tab w:val="left" w:pos="581"/>
        </w:tabs>
        <w:spacing w:before="82" w:line="276" w:lineRule="auto"/>
        <w:ind w:right="253"/>
      </w:pPr>
      <w:r>
        <w:t>Throughout the process, focused efforts were made to engage historically marginalized populations, including people of color, people with limited English proficiency and people with low income, as well as people with disabilities, older adults and youth. Meetings or events were held in accessible locations with access to transit. Language assistance was provided, as needed, such as translation of key materials, use of a telephone language line service to respond to questions or take input in different languages, and interpretation at meetings or</w:t>
      </w:r>
      <w:r>
        <w:rPr>
          <w:spacing w:val="-9"/>
        </w:rPr>
        <w:t xml:space="preserve"> </w:t>
      </w:r>
      <w:r>
        <w:t>events.</w:t>
      </w:r>
    </w:p>
    <w:p w14:paraId="6A9E7818" w14:textId="77777777" w:rsidR="007252B8" w:rsidRDefault="007252B8">
      <w:pPr>
        <w:pStyle w:val="BodyText"/>
        <w:rPr>
          <w:sz w:val="20"/>
        </w:rPr>
      </w:pPr>
    </w:p>
    <w:p w14:paraId="6A9E781B" w14:textId="2E652819" w:rsidR="007252B8" w:rsidRPr="002C19D1" w:rsidRDefault="00B76E5D" w:rsidP="002C19D1">
      <w:pPr>
        <w:pStyle w:val="BodyText"/>
        <w:spacing w:before="8"/>
        <w:rPr>
          <w:sz w:val="20"/>
        </w:rPr>
      </w:pPr>
      <w:r>
        <w:rPr>
          <w:noProof/>
        </w:rPr>
        <mc:AlternateContent>
          <mc:Choice Requires="wpg">
            <w:drawing>
              <wp:anchor distT="0" distB="0" distL="0" distR="0" simplePos="0" relativeHeight="251664384" behindDoc="1" locked="0" layoutInCell="1" allowOverlap="1" wp14:anchorId="6A9E7866" wp14:editId="40B3021F">
                <wp:simplePos x="0" y="0"/>
                <wp:positionH relativeFrom="page">
                  <wp:posOffset>841375</wp:posOffset>
                </wp:positionH>
                <wp:positionV relativeFrom="paragraph">
                  <wp:posOffset>184785</wp:posOffset>
                </wp:positionV>
                <wp:extent cx="6090920" cy="6350"/>
                <wp:effectExtent l="0" t="0" r="0" b="0"/>
                <wp:wrapTopAndBottom/>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920" cy="6350"/>
                          <a:chOff x="1325" y="291"/>
                          <a:chExt cx="9592" cy="10"/>
                        </a:xfrm>
                      </wpg:grpSpPr>
                      <wps:wsp>
                        <wps:cNvPr id="3" name="Line 15"/>
                        <wps:cNvCnPr>
                          <a:cxnSpLocks noChangeShapeType="1"/>
                        </wps:cNvCnPr>
                        <wps:spPr bwMode="auto">
                          <a:xfrm>
                            <a:off x="1325" y="296"/>
                            <a:ext cx="1207" cy="0"/>
                          </a:xfrm>
                          <a:prstGeom prst="line">
                            <a:avLst/>
                          </a:prstGeom>
                          <a:noFill/>
                          <a:ln w="6096">
                            <a:solidFill>
                              <a:srgbClr val="17365D"/>
                            </a:solidFill>
                            <a:round/>
                            <a:headEnd/>
                            <a:tailEnd/>
                          </a:ln>
                          <a:extLst>
                            <a:ext uri="{909E8E84-426E-40DD-AFC4-6F175D3DCCD1}">
                              <a14:hiddenFill xmlns:a14="http://schemas.microsoft.com/office/drawing/2010/main">
                                <a:noFill/>
                              </a14:hiddenFill>
                            </a:ext>
                          </a:extLst>
                        </wps:spPr>
                        <wps:bodyPr/>
                      </wps:wsp>
                      <wps:wsp>
                        <wps:cNvPr id="4" name="Rectangle 14"/>
                        <wps:cNvSpPr>
                          <a:spLocks noChangeArrowheads="1"/>
                        </wps:cNvSpPr>
                        <wps:spPr bwMode="auto">
                          <a:xfrm>
                            <a:off x="2532" y="291"/>
                            <a:ext cx="10" cy="1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3"/>
                        <wps:cNvCnPr>
                          <a:cxnSpLocks noChangeShapeType="1"/>
                        </wps:cNvCnPr>
                        <wps:spPr bwMode="auto">
                          <a:xfrm>
                            <a:off x="2542" y="296"/>
                            <a:ext cx="8375" cy="0"/>
                          </a:xfrm>
                          <a:prstGeom prst="line">
                            <a:avLst/>
                          </a:prstGeom>
                          <a:noFill/>
                          <a:ln w="6096">
                            <a:solidFill>
                              <a:srgbClr val="17365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65EF1D" id="Group 12" o:spid="_x0000_s1026" style="position:absolute;margin-left:66.25pt;margin-top:14.55pt;width:479.6pt;height:.5pt;z-index:-251652096;mso-wrap-distance-left:0;mso-wrap-distance-right:0;mso-position-horizontal-relative:page" coordorigin="1325,291" coordsize="95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">
                <v:line id="Line 15" o:spid="_x0000_s1027" style="position:absolute;visibility:visible;mso-wrap-style:square" from="1325,296" to="253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" strokecolor="#17365d" strokeweight=".48pt"/>
                <v:rect id="Rectangle 14" o:spid="_x0000_s1028" style="position:absolute;left:2532;top:29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" fillcolor="#17365d" stroked="f"/>
                <v:line id="Line 13" o:spid="_x0000_s1029" style="position:absolute;visibility:visible;mso-wrap-style:square" from="2542,296" to="1091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" strokecolor="#17365d" strokeweight=".48pt"/>
                <w10:wrap type="topAndBottom" anchorx="page"/>
              </v:group>
            </w:pict>
          </mc:Fallback>
        </mc:AlternateContent>
      </w:r>
      <w:r w:rsidR="000D2940">
        <w:rPr>
          <w:position w:val="1"/>
        </w:rPr>
        <w:tab/>
      </w:r>
    </w:p>
    <w:p w14:paraId="6A9E781C" w14:textId="77777777" w:rsidR="007252B8" w:rsidRDefault="007252B8">
      <w:pPr>
        <w:jc w:val="right"/>
        <w:sectPr w:rsidR="007252B8">
          <w:footerReference w:type="even" r:id="rId17"/>
          <w:pgSz w:w="12240" w:h="15840"/>
          <w:pgMar w:top="1500" w:right="1220" w:bottom="280" w:left="1220" w:header="0" w:footer="0" w:gutter="0"/>
          <w:cols w:space="720"/>
        </w:sectPr>
      </w:pPr>
    </w:p>
    <w:p w14:paraId="538C33DB" w14:textId="77777777" w:rsidR="0044043A" w:rsidRDefault="0044043A">
      <w:pPr>
        <w:spacing w:before="39" w:line="276" w:lineRule="auto"/>
        <w:ind w:left="580" w:right="211"/>
        <w:rPr>
          <w:b/>
          <w:i/>
        </w:rPr>
      </w:pPr>
    </w:p>
    <w:p w14:paraId="69B0A626" w14:textId="77777777" w:rsidR="0044043A" w:rsidRDefault="0044043A">
      <w:pPr>
        <w:spacing w:before="39" w:line="276" w:lineRule="auto"/>
        <w:ind w:left="580" w:right="211"/>
        <w:rPr>
          <w:b/>
          <w:i/>
        </w:rPr>
      </w:pPr>
    </w:p>
    <w:p w14:paraId="72BE755C" w14:textId="77777777" w:rsidR="0044043A" w:rsidRDefault="0044043A">
      <w:pPr>
        <w:spacing w:before="39" w:line="276" w:lineRule="auto"/>
        <w:ind w:left="580" w:right="211"/>
        <w:rPr>
          <w:b/>
          <w:i/>
        </w:rPr>
      </w:pPr>
    </w:p>
    <w:p w14:paraId="6A92A576" w14:textId="77777777" w:rsidR="0044043A" w:rsidRDefault="0044043A">
      <w:pPr>
        <w:spacing w:before="39" w:line="276" w:lineRule="auto"/>
        <w:ind w:left="580" w:right="211"/>
        <w:rPr>
          <w:b/>
          <w:i/>
        </w:rPr>
      </w:pPr>
    </w:p>
    <w:p w14:paraId="76DFCCB2" w14:textId="77777777" w:rsidR="002C19D1" w:rsidRDefault="002C19D1">
      <w:pPr>
        <w:spacing w:before="39" w:line="276" w:lineRule="auto"/>
        <w:ind w:left="580" w:right="211"/>
        <w:rPr>
          <w:b/>
          <w:i/>
        </w:rPr>
      </w:pPr>
    </w:p>
    <w:p w14:paraId="1BC10905" w14:textId="77777777" w:rsidR="002C19D1" w:rsidRDefault="002C19D1">
      <w:pPr>
        <w:spacing w:before="39" w:line="276" w:lineRule="auto"/>
        <w:ind w:left="580" w:right="211"/>
        <w:rPr>
          <w:b/>
          <w:i/>
        </w:rPr>
      </w:pPr>
    </w:p>
    <w:p w14:paraId="773E7002" w14:textId="77777777" w:rsidR="002C19D1" w:rsidRDefault="002C19D1">
      <w:pPr>
        <w:spacing w:before="39" w:line="276" w:lineRule="auto"/>
        <w:ind w:left="580" w:right="211"/>
        <w:rPr>
          <w:b/>
          <w:i/>
        </w:rPr>
      </w:pPr>
    </w:p>
    <w:p w14:paraId="2ECFA18F" w14:textId="77777777" w:rsidR="002C19D1" w:rsidRDefault="002C19D1">
      <w:pPr>
        <w:spacing w:before="39" w:line="276" w:lineRule="auto"/>
        <w:ind w:left="580" w:right="211"/>
        <w:rPr>
          <w:b/>
          <w:i/>
        </w:rPr>
      </w:pPr>
    </w:p>
    <w:p w14:paraId="6A9E781D" w14:textId="315BEE3F" w:rsidR="007252B8" w:rsidRDefault="000D2940">
      <w:pPr>
        <w:spacing w:before="39" w:line="276" w:lineRule="auto"/>
        <w:ind w:left="580" w:right="211"/>
        <w:rPr>
          <w:i/>
        </w:rPr>
      </w:pPr>
      <w:r>
        <w:rPr>
          <w:b/>
          <w:i/>
        </w:rPr>
        <w:lastRenderedPageBreak/>
        <w:t>Retained records</w:t>
      </w:r>
      <w:r>
        <w:rPr>
          <w:i/>
        </w:rPr>
        <w:t>: description of focused engagement efforts, list of community organizations and/or community members representing diverse populations with whom coordination or consultation occurred, description of language assistance resources and how they were used, dated copies of communications and notices, copies of translated materials, summaries of key findings (may be included in retained public engagement reports)</w:t>
      </w:r>
    </w:p>
    <w:p w14:paraId="6A9E781E" w14:textId="77777777" w:rsidR="007252B8" w:rsidRDefault="000D2940">
      <w:pPr>
        <w:pStyle w:val="ListParagraph"/>
        <w:numPr>
          <w:ilvl w:val="0"/>
          <w:numId w:val="1"/>
        </w:numPr>
        <w:tabs>
          <w:tab w:val="left" w:pos="581"/>
        </w:tabs>
        <w:spacing w:before="83" w:line="273" w:lineRule="auto"/>
        <w:ind w:right="659"/>
      </w:pPr>
      <w:r>
        <w:t>Public comments were considered throughout the process, and comments received on the staff recommendation were compiled, summarized and responded to, as</w:t>
      </w:r>
      <w:r>
        <w:rPr>
          <w:spacing w:val="-10"/>
        </w:rPr>
        <w:t xml:space="preserve"> </w:t>
      </w:r>
      <w:r>
        <w:t>appropriate.</w:t>
      </w:r>
    </w:p>
    <w:p w14:paraId="6A9E781F" w14:textId="77777777" w:rsidR="007252B8" w:rsidRDefault="000D2940">
      <w:pPr>
        <w:spacing w:before="81" w:line="276" w:lineRule="auto"/>
        <w:ind w:left="580" w:right="621"/>
        <w:rPr>
          <w:i/>
        </w:rPr>
      </w:pPr>
      <w:r>
        <w:rPr>
          <w:b/>
          <w:i/>
        </w:rPr>
        <w:t>Retained records</w:t>
      </w:r>
      <w:r>
        <w:rPr>
          <w:i/>
        </w:rPr>
        <w:t>: summary of comments, key findings and changes made to final staff recommendation or adopted plan to reflect public comments (may be included in retained public engagement reports or legislative staff reports)</w:t>
      </w:r>
    </w:p>
    <w:p w14:paraId="6A9E7820" w14:textId="77777777" w:rsidR="007252B8" w:rsidRDefault="000D2940">
      <w:pPr>
        <w:pStyle w:val="ListParagraph"/>
        <w:numPr>
          <w:ilvl w:val="0"/>
          <w:numId w:val="1"/>
        </w:numPr>
        <w:tabs>
          <w:tab w:val="left" w:pos="581"/>
        </w:tabs>
        <w:spacing w:line="273" w:lineRule="auto"/>
        <w:ind w:right="358"/>
      </w:pPr>
      <w:r>
        <w:t>Adequate notification was provided regarding final adoption of the plan, including how to obtain more detailed information, at least 15 days in advance of adoption. Notice included information on providing public</w:t>
      </w:r>
      <w:r>
        <w:rPr>
          <w:spacing w:val="-2"/>
        </w:rPr>
        <w:t xml:space="preserve"> </w:t>
      </w:r>
      <w:r>
        <w:t>testimony.</w:t>
      </w:r>
    </w:p>
    <w:p w14:paraId="6A9E7821" w14:textId="77777777" w:rsidR="007252B8" w:rsidRDefault="000D2940">
      <w:pPr>
        <w:spacing w:before="102" w:line="276" w:lineRule="auto"/>
        <w:ind w:left="580" w:right="734"/>
        <w:rPr>
          <w:i/>
        </w:rPr>
      </w:pPr>
      <w:r>
        <w:rPr>
          <w:b/>
          <w:i/>
        </w:rPr>
        <w:t>Retained records</w:t>
      </w:r>
      <w:r>
        <w:rPr>
          <w:i/>
        </w:rPr>
        <w:t>: dated copies of the notices; for announcements sent by mail or email, documentation of number of persons/groups on mailing list (may be included in retained public engagement reports or legislative staff reports)</w:t>
      </w:r>
    </w:p>
    <w:p w14:paraId="6A9E7822" w14:textId="77777777" w:rsidR="007252B8" w:rsidRDefault="007252B8">
      <w:pPr>
        <w:pStyle w:val="BodyText"/>
        <w:spacing w:before="6"/>
        <w:rPr>
          <w:i/>
          <w:sz w:val="16"/>
        </w:rPr>
      </w:pPr>
    </w:p>
    <w:p w14:paraId="6A9E7834" w14:textId="77777777" w:rsidR="007252B8" w:rsidRDefault="007252B8">
      <w:pPr>
        <w:pStyle w:val="BodyText"/>
        <w:rPr>
          <w:sz w:val="20"/>
        </w:rPr>
      </w:pPr>
    </w:p>
    <w:p w14:paraId="6A9E7835" w14:textId="77777777" w:rsidR="007252B8" w:rsidRDefault="007252B8">
      <w:pPr>
        <w:pStyle w:val="BodyText"/>
        <w:rPr>
          <w:sz w:val="20"/>
        </w:rPr>
      </w:pPr>
    </w:p>
    <w:p w14:paraId="6A9E7836" w14:textId="77777777" w:rsidR="007252B8" w:rsidRDefault="007252B8">
      <w:pPr>
        <w:pStyle w:val="BodyText"/>
        <w:rPr>
          <w:sz w:val="20"/>
        </w:rPr>
      </w:pPr>
    </w:p>
    <w:p w14:paraId="6A9E7837" w14:textId="77777777" w:rsidR="007252B8" w:rsidRDefault="007252B8">
      <w:pPr>
        <w:pStyle w:val="BodyText"/>
        <w:rPr>
          <w:sz w:val="20"/>
        </w:rPr>
      </w:pPr>
    </w:p>
    <w:p w14:paraId="6A9E7838" w14:textId="77777777" w:rsidR="007252B8" w:rsidRDefault="007252B8">
      <w:pPr>
        <w:pStyle w:val="BodyText"/>
        <w:rPr>
          <w:sz w:val="20"/>
        </w:rPr>
      </w:pPr>
    </w:p>
    <w:p w14:paraId="2B0AC290" w14:textId="77777777" w:rsidR="00172219" w:rsidRDefault="000D2940">
      <w:pPr>
        <w:spacing w:line="248" w:lineRule="exact"/>
        <w:ind w:left="220"/>
      </w:pPr>
      <w:r>
        <w:br w:type="column"/>
      </w:r>
    </w:p>
    <w:p w14:paraId="0B532BD6" w14:textId="77777777" w:rsidR="00172219" w:rsidRDefault="00172219">
      <w:pPr>
        <w:spacing w:line="248" w:lineRule="exact"/>
        <w:ind w:left="220"/>
      </w:pPr>
    </w:p>
    <w:p w14:paraId="02F8439C" w14:textId="77777777" w:rsidR="00172219" w:rsidRDefault="00172219">
      <w:pPr>
        <w:spacing w:line="248" w:lineRule="exact"/>
        <w:ind w:left="220"/>
      </w:pPr>
    </w:p>
    <w:p w14:paraId="6A9E783D" w14:textId="50679C00" w:rsidR="007252B8" w:rsidRDefault="007252B8">
      <w:pPr>
        <w:spacing w:line="248" w:lineRule="exact"/>
        <w:ind w:left="220"/>
      </w:pPr>
    </w:p>
    <w:p w14:paraId="6A9E783E" w14:textId="77777777" w:rsidR="007252B8" w:rsidRDefault="007252B8">
      <w:pPr>
        <w:spacing w:line="248" w:lineRule="exact"/>
        <w:sectPr w:rsidR="007252B8">
          <w:footerReference w:type="default" r:id="rId18"/>
          <w:type w:val="continuous"/>
          <w:pgSz w:w="12240" w:h="15840"/>
          <w:pgMar w:top="1500" w:right="1220" w:bottom="1300" w:left="1220" w:header="720" w:footer="720" w:gutter="0"/>
          <w:cols w:num="2" w:space="720" w:equalWidth="0">
            <w:col w:w="6820" w:space="2235"/>
            <w:col w:w="745"/>
          </w:cols>
        </w:sectPr>
      </w:pPr>
    </w:p>
    <w:p w14:paraId="6A9E783F" w14:textId="77777777" w:rsidR="007252B8" w:rsidRDefault="000D2940">
      <w:pPr>
        <w:spacing w:before="22"/>
        <w:ind w:left="220"/>
        <w:jc w:val="both"/>
        <w:rPr>
          <w:b/>
          <w:sz w:val="28"/>
        </w:rPr>
      </w:pPr>
      <w:r>
        <w:rPr>
          <w:b/>
          <w:color w:val="17365D"/>
          <w:sz w:val="28"/>
        </w:rPr>
        <w:lastRenderedPageBreak/>
        <w:t>About Metro</w:t>
      </w:r>
    </w:p>
    <w:p w14:paraId="6A9E7840" w14:textId="77777777" w:rsidR="007252B8" w:rsidRDefault="000D2940">
      <w:pPr>
        <w:pStyle w:val="BodyText"/>
        <w:spacing w:before="251" w:line="276" w:lineRule="auto"/>
        <w:ind w:left="220" w:right="472"/>
        <w:jc w:val="both"/>
        <w:rPr>
          <w:rFonts w:ascii="Cambria" w:hAnsi="Cambria"/>
        </w:rPr>
      </w:pPr>
      <w:r>
        <w:rPr>
          <w:rFonts w:ascii="Cambria" w:hAnsi="Cambria"/>
        </w:rPr>
        <w:t>If you picnic at Blue Lake or take your kids to the Oregon Zoo, enjoy symphonies at the Schnitz or auto shows at the convention center, put out your trash or drive your car – we’ve already crossed paths.</w:t>
      </w:r>
    </w:p>
    <w:p w14:paraId="6A9E7841" w14:textId="77777777" w:rsidR="007252B8" w:rsidRDefault="000D2940">
      <w:pPr>
        <w:pStyle w:val="Heading2"/>
        <w:spacing w:before="200"/>
        <w:rPr>
          <w:rFonts w:ascii="Cambria" w:hAnsi="Cambria"/>
        </w:rPr>
      </w:pPr>
      <w:r>
        <w:rPr>
          <w:rFonts w:ascii="Cambria" w:hAnsi="Cambria"/>
        </w:rPr>
        <w:t>So, hello. We’re Metro – nice to meet you.</w:t>
      </w:r>
    </w:p>
    <w:p w14:paraId="6A9E7842" w14:textId="77777777" w:rsidR="007252B8" w:rsidRDefault="007252B8">
      <w:pPr>
        <w:pStyle w:val="BodyText"/>
        <w:spacing w:before="4"/>
        <w:rPr>
          <w:rFonts w:ascii="Cambria"/>
          <w:b/>
          <w:sz w:val="20"/>
        </w:rPr>
      </w:pPr>
    </w:p>
    <w:p w14:paraId="6A9E7843" w14:textId="77777777" w:rsidR="007252B8" w:rsidRDefault="000D2940">
      <w:pPr>
        <w:pStyle w:val="BodyText"/>
        <w:spacing w:line="276" w:lineRule="auto"/>
        <w:ind w:left="220" w:right="522"/>
        <w:jc w:val="both"/>
        <w:rPr>
          <w:rFonts w:ascii="Cambria"/>
        </w:rPr>
      </w:pPr>
      <w:r>
        <w:rPr>
          <w:rFonts w:ascii="Cambria"/>
        </w:rPr>
        <w:t>In a metropolitan area as big as Portland, we can do a lot of things better together. Join us to help the region prepare for a happy, healthy future.</w:t>
      </w:r>
    </w:p>
    <w:p w14:paraId="6A9E7844" w14:textId="77777777" w:rsidR="007252B8" w:rsidRDefault="000D2940">
      <w:pPr>
        <w:pStyle w:val="Heading2"/>
        <w:spacing w:before="202"/>
        <w:rPr>
          <w:rFonts w:ascii="Cambria"/>
        </w:rPr>
      </w:pPr>
      <w:r>
        <w:rPr>
          <w:rFonts w:ascii="Cambria"/>
        </w:rPr>
        <w:t>Stay in touch with news, stories and things to do.</w:t>
      </w:r>
    </w:p>
    <w:p w14:paraId="6A9E7845" w14:textId="77777777" w:rsidR="007252B8" w:rsidRDefault="000D2940">
      <w:pPr>
        <w:pStyle w:val="BodyText"/>
        <w:spacing w:before="37"/>
        <w:ind w:left="220"/>
        <w:rPr>
          <w:rFonts w:ascii="Cambria"/>
        </w:rPr>
      </w:pPr>
      <w:r>
        <w:rPr>
          <w:rFonts w:ascii="Cambria"/>
        </w:rPr>
        <w:t>oregonmetro.gov/news</w:t>
      </w:r>
    </w:p>
    <w:p w14:paraId="6A9E7846" w14:textId="77777777" w:rsidR="007252B8" w:rsidRDefault="007252B8">
      <w:pPr>
        <w:pStyle w:val="BodyText"/>
        <w:spacing w:before="5"/>
        <w:rPr>
          <w:rFonts w:ascii="Cambria"/>
          <w:sz w:val="20"/>
        </w:rPr>
      </w:pPr>
    </w:p>
    <w:p w14:paraId="6A9E7847" w14:textId="77777777" w:rsidR="007252B8" w:rsidRDefault="000D2940">
      <w:pPr>
        <w:pStyle w:val="Heading2"/>
        <w:rPr>
          <w:rFonts w:ascii="Cambria"/>
        </w:rPr>
      </w:pPr>
      <w:r>
        <w:rPr>
          <w:rFonts w:ascii="Cambria"/>
        </w:rPr>
        <w:t>Follow oregonmetro</w:t>
      </w:r>
    </w:p>
    <w:p w14:paraId="6A9E7848" w14:textId="77777777" w:rsidR="007252B8" w:rsidRDefault="000D2940">
      <w:pPr>
        <w:pStyle w:val="BodyText"/>
        <w:rPr>
          <w:rFonts w:ascii="Cambria"/>
          <w:b/>
          <w:sz w:val="17"/>
        </w:rPr>
      </w:pPr>
      <w:r>
        <w:rPr>
          <w:noProof/>
        </w:rPr>
        <w:drawing>
          <wp:anchor distT="0" distB="0" distL="0" distR="0" simplePos="0" relativeHeight="11" behindDoc="0" locked="0" layoutInCell="1" allowOverlap="1" wp14:anchorId="6A9E786C" wp14:editId="6A9E786D">
            <wp:simplePos x="0" y="0"/>
            <wp:positionH relativeFrom="page">
              <wp:posOffset>914400</wp:posOffset>
            </wp:positionH>
            <wp:positionV relativeFrom="paragraph">
              <wp:posOffset>151471</wp:posOffset>
            </wp:positionV>
            <wp:extent cx="1334123" cy="26212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stretch>
                      <a:fillRect/>
                    </a:stretch>
                  </pic:blipFill>
                  <pic:spPr>
                    <a:xfrm>
                      <a:off x="0" y="0"/>
                      <a:ext cx="1334123" cy="262127"/>
                    </a:xfrm>
                    <a:prstGeom prst="rect">
                      <a:avLst/>
                    </a:prstGeom>
                  </pic:spPr>
                </pic:pic>
              </a:graphicData>
            </a:graphic>
          </wp:anchor>
        </w:drawing>
      </w:r>
    </w:p>
    <w:p w14:paraId="6A9E7849" w14:textId="77777777" w:rsidR="007252B8" w:rsidRDefault="007252B8">
      <w:pPr>
        <w:pStyle w:val="BodyText"/>
        <w:rPr>
          <w:rFonts w:ascii="Cambria"/>
          <w:b/>
          <w:sz w:val="26"/>
        </w:rPr>
      </w:pPr>
    </w:p>
    <w:p w14:paraId="6A9E784A" w14:textId="77777777" w:rsidR="007252B8" w:rsidRDefault="007252B8">
      <w:pPr>
        <w:pStyle w:val="BodyText"/>
        <w:spacing w:before="4"/>
        <w:rPr>
          <w:rFonts w:ascii="Cambria"/>
          <w:b/>
          <w:sz w:val="34"/>
        </w:rPr>
      </w:pPr>
    </w:p>
    <w:p w14:paraId="6A9E784B" w14:textId="77777777" w:rsidR="007252B8" w:rsidRDefault="000D2940">
      <w:pPr>
        <w:spacing w:before="1"/>
        <w:ind w:left="220"/>
        <w:rPr>
          <w:rFonts w:ascii="Cambria"/>
          <w:b/>
        </w:rPr>
      </w:pPr>
      <w:r>
        <w:rPr>
          <w:rFonts w:ascii="Cambria"/>
          <w:b/>
        </w:rPr>
        <w:t>Metro Council President</w:t>
      </w:r>
    </w:p>
    <w:p w14:paraId="6A9E784C" w14:textId="77777777" w:rsidR="007252B8" w:rsidRDefault="000D2940">
      <w:pPr>
        <w:pStyle w:val="BodyText"/>
        <w:spacing w:before="37"/>
        <w:ind w:left="220"/>
        <w:rPr>
          <w:rFonts w:ascii="Cambria"/>
        </w:rPr>
      </w:pPr>
      <w:r>
        <w:rPr>
          <w:rFonts w:ascii="Cambria"/>
        </w:rPr>
        <w:t>Lynn Peterson</w:t>
      </w:r>
    </w:p>
    <w:p w14:paraId="6A9E784D" w14:textId="77777777" w:rsidR="007252B8" w:rsidRDefault="007252B8">
      <w:pPr>
        <w:pStyle w:val="BodyText"/>
        <w:spacing w:before="4"/>
        <w:rPr>
          <w:rFonts w:ascii="Cambria"/>
          <w:sz w:val="20"/>
        </w:rPr>
      </w:pPr>
    </w:p>
    <w:p w14:paraId="6A9E784E" w14:textId="77777777" w:rsidR="007252B8" w:rsidRDefault="000D2940">
      <w:pPr>
        <w:pStyle w:val="Heading2"/>
        <w:rPr>
          <w:rFonts w:ascii="Cambria"/>
        </w:rPr>
      </w:pPr>
      <w:r>
        <w:rPr>
          <w:rFonts w:ascii="Cambria"/>
        </w:rPr>
        <w:t>Metro Councilors</w:t>
      </w:r>
    </w:p>
    <w:p w14:paraId="6A9E784F" w14:textId="77777777" w:rsidR="007252B8" w:rsidRDefault="000D2940">
      <w:pPr>
        <w:pStyle w:val="BodyText"/>
        <w:spacing w:before="40" w:line="276" w:lineRule="auto"/>
        <w:ind w:left="220" w:right="7048"/>
        <w:rPr>
          <w:rFonts w:ascii="Cambria"/>
        </w:rPr>
      </w:pPr>
      <w:r>
        <w:rPr>
          <w:rFonts w:ascii="Cambria"/>
        </w:rPr>
        <w:t>Shirley Craddick, District 1 Christine Lewis, District 2 Craig Dirksen, District 3</w:t>
      </w:r>
    </w:p>
    <w:p w14:paraId="6A9E7850" w14:textId="77777777" w:rsidR="007252B8" w:rsidRDefault="000D2940">
      <w:pPr>
        <w:pStyle w:val="BodyText"/>
        <w:spacing w:line="276" w:lineRule="auto"/>
        <w:ind w:left="220" w:right="6639"/>
        <w:rPr>
          <w:rFonts w:ascii="Cambria"/>
        </w:rPr>
      </w:pPr>
      <w:r>
        <w:rPr>
          <w:rFonts w:ascii="Cambria"/>
        </w:rPr>
        <w:t>Juan Carlos Gonzalez, District 4 Sam Chase, District</w:t>
      </w:r>
      <w:r>
        <w:rPr>
          <w:rFonts w:ascii="Cambria"/>
          <w:spacing w:val="-7"/>
        </w:rPr>
        <w:t xml:space="preserve"> </w:t>
      </w:r>
      <w:r>
        <w:rPr>
          <w:rFonts w:ascii="Cambria"/>
        </w:rPr>
        <w:t>5</w:t>
      </w:r>
    </w:p>
    <w:p w14:paraId="6A9E7851" w14:textId="77777777" w:rsidR="007252B8" w:rsidRDefault="000D2940">
      <w:pPr>
        <w:pStyle w:val="BodyText"/>
        <w:spacing w:before="1"/>
        <w:ind w:left="220"/>
        <w:rPr>
          <w:rFonts w:ascii="Cambria"/>
        </w:rPr>
      </w:pPr>
      <w:r>
        <w:rPr>
          <w:rFonts w:ascii="Cambria"/>
        </w:rPr>
        <w:t>Bob Stacey, District</w:t>
      </w:r>
      <w:r>
        <w:rPr>
          <w:rFonts w:ascii="Cambria"/>
          <w:spacing w:val="-10"/>
        </w:rPr>
        <w:t xml:space="preserve"> </w:t>
      </w:r>
      <w:r>
        <w:rPr>
          <w:rFonts w:ascii="Cambria"/>
        </w:rPr>
        <w:t>6</w:t>
      </w:r>
    </w:p>
    <w:p w14:paraId="6A9E7852" w14:textId="77777777" w:rsidR="007252B8" w:rsidRDefault="007252B8">
      <w:pPr>
        <w:pStyle w:val="BodyText"/>
        <w:spacing w:before="1"/>
        <w:rPr>
          <w:rFonts w:ascii="Cambria"/>
          <w:sz w:val="20"/>
        </w:rPr>
      </w:pPr>
    </w:p>
    <w:p w14:paraId="6A9E7853" w14:textId="77777777" w:rsidR="007252B8" w:rsidRDefault="000D2940">
      <w:pPr>
        <w:pStyle w:val="Heading2"/>
        <w:spacing w:before="1"/>
        <w:rPr>
          <w:rFonts w:ascii="Cambria"/>
        </w:rPr>
      </w:pPr>
      <w:r>
        <w:rPr>
          <w:rFonts w:ascii="Cambria"/>
        </w:rPr>
        <w:t>Auditor</w:t>
      </w:r>
    </w:p>
    <w:p w14:paraId="6A9E7854" w14:textId="77777777" w:rsidR="007252B8" w:rsidRDefault="000D2940">
      <w:pPr>
        <w:pStyle w:val="BodyText"/>
        <w:spacing w:before="39"/>
        <w:ind w:left="220"/>
        <w:rPr>
          <w:rFonts w:ascii="Cambria"/>
        </w:rPr>
      </w:pPr>
      <w:r>
        <w:rPr>
          <w:rFonts w:ascii="Cambria"/>
        </w:rPr>
        <w:t>Brian Evans</w:t>
      </w:r>
    </w:p>
    <w:p w14:paraId="6A9E7855" w14:textId="77777777" w:rsidR="007252B8" w:rsidRDefault="007252B8">
      <w:pPr>
        <w:pStyle w:val="BodyText"/>
        <w:rPr>
          <w:rFonts w:ascii="Cambria"/>
          <w:sz w:val="26"/>
        </w:rPr>
      </w:pPr>
    </w:p>
    <w:p w14:paraId="6A9E7856" w14:textId="77777777" w:rsidR="007252B8" w:rsidRDefault="007252B8">
      <w:pPr>
        <w:pStyle w:val="BodyText"/>
        <w:spacing w:before="6"/>
        <w:rPr>
          <w:rFonts w:ascii="Cambria"/>
          <w:sz w:val="37"/>
        </w:rPr>
      </w:pPr>
    </w:p>
    <w:p w14:paraId="6A9E7857" w14:textId="77777777" w:rsidR="007252B8" w:rsidRDefault="000D2940">
      <w:pPr>
        <w:pStyle w:val="BodyText"/>
        <w:spacing w:before="1"/>
        <w:ind w:left="220" w:right="7318"/>
      </w:pPr>
      <w:r>
        <w:t>600 NE Grand Ave.</w:t>
      </w:r>
    </w:p>
    <w:p w14:paraId="6A9E7858" w14:textId="77777777" w:rsidR="007252B8" w:rsidRDefault="000D2940">
      <w:pPr>
        <w:pStyle w:val="BodyText"/>
        <w:spacing w:before="41"/>
        <w:ind w:left="220" w:right="7318"/>
      </w:pPr>
      <w:r>
        <w:t>Portland, OR 97232-2736</w:t>
      </w:r>
    </w:p>
    <w:p w14:paraId="6A9E7859" w14:textId="77777777" w:rsidR="007252B8" w:rsidRDefault="000D2940">
      <w:pPr>
        <w:pStyle w:val="BodyText"/>
        <w:spacing w:before="44" w:line="263" w:lineRule="exact"/>
        <w:ind w:left="220"/>
      </w:pPr>
      <w:r>
        <w:t>503-797-170</w:t>
      </w:r>
    </w:p>
    <w:p w14:paraId="6A9E785A" w14:textId="77777777" w:rsidR="007252B8" w:rsidRDefault="007252B8">
      <w:pPr>
        <w:pStyle w:val="BodyText"/>
      </w:pPr>
    </w:p>
    <w:p w14:paraId="6A9E785B" w14:textId="77777777" w:rsidR="007252B8" w:rsidRDefault="007252B8">
      <w:pPr>
        <w:pStyle w:val="BodyText"/>
      </w:pPr>
    </w:p>
    <w:p w14:paraId="6A9E785C" w14:textId="77777777" w:rsidR="007252B8" w:rsidRDefault="007252B8">
      <w:pPr>
        <w:pStyle w:val="BodyText"/>
        <w:spacing w:before="5"/>
        <w:rPr>
          <w:sz w:val="17"/>
        </w:rPr>
      </w:pPr>
    </w:p>
    <w:p w14:paraId="6A9E785D" w14:textId="77777777" w:rsidR="007252B8" w:rsidRDefault="000D2940">
      <w:pPr>
        <w:pStyle w:val="BodyText"/>
        <w:ind w:left="220"/>
      </w:pPr>
      <w:r>
        <w:rPr>
          <w:color w:val="808080"/>
        </w:rPr>
        <w:t>December 11, 2020</w:t>
      </w:r>
    </w:p>
    <w:sectPr w:rsidR="007252B8">
      <w:footerReference w:type="even" r:id="rId20"/>
      <w:pgSz w:w="12240" w:h="15840"/>
      <w:pgMar w:top="1420" w:right="1220" w:bottom="280" w:left="12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F0008" w14:textId="77777777" w:rsidR="006C766A" w:rsidRDefault="006C766A">
      <w:r>
        <w:separator/>
      </w:r>
    </w:p>
  </w:endnote>
  <w:endnote w:type="continuationSeparator" w:id="0">
    <w:p w14:paraId="73992E9C" w14:textId="77777777" w:rsidR="006C766A" w:rsidRDefault="006C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786E" w14:textId="4CB9E5E0" w:rsidR="007252B8" w:rsidRDefault="007252B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786F" w14:textId="41B8B455" w:rsidR="007252B8" w:rsidRDefault="007252B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7870" w14:textId="6EDD6BB2" w:rsidR="007252B8" w:rsidRDefault="007252B8">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7871" w14:textId="3C5E9326" w:rsidR="007252B8" w:rsidRDefault="007252B8">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7872" w14:textId="797DB30A" w:rsidR="007252B8" w:rsidRDefault="007252B8">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7873" w14:textId="3A506BE7" w:rsidR="007252B8" w:rsidRDefault="007252B8">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7874" w14:textId="77777777" w:rsidR="007252B8" w:rsidRDefault="007252B8">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7875" w14:textId="77777777" w:rsidR="007252B8" w:rsidRDefault="007252B8">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7876" w14:textId="77777777" w:rsidR="007252B8" w:rsidRDefault="007252B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1088" w14:textId="77777777" w:rsidR="006C766A" w:rsidRDefault="006C766A">
      <w:r>
        <w:separator/>
      </w:r>
    </w:p>
  </w:footnote>
  <w:footnote w:type="continuationSeparator" w:id="0">
    <w:p w14:paraId="45065D7E" w14:textId="77777777" w:rsidR="006C766A" w:rsidRDefault="006C7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070"/>
    <w:multiLevelType w:val="hybridMultilevel"/>
    <w:tmpl w:val="DD5C920A"/>
    <w:lvl w:ilvl="0" w:tplc="2BFA95C6">
      <w:numFmt w:val="bullet"/>
      <w:lvlText w:val=""/>
      <w:lvlJc w:val="left"/>
      <w:pPr>
        <w:ind w:left="295" w:hanging="188"/>
      </w:pPr>
      <w:rPr>
        <w:rFonts w:ascii="Symbol" w:eastAsia="Symbol" w:hAnsi="Symbol" w:cs="Symbol" w:hint="default"/>
        <w:w w:val="99"/>
        <w:sz w:val="20"/>
        <w:szCs w:val="20"/>
        <w:lang w:val="en-GB" w:eastAsia="en-GB" w:bidi="en-GB"/>
      </w:rPr>
    </w:lvl>
    <w:lvl w:ilvl="1" w:tplc="3F5C0C7C">
      <w:numFmt w:val="bullet"/>
      <w:lvlText w:val="•"/>
      <w:lvlJc w:val="left"/>
      <w:pPr>
        <w:ind w:left="1068" w:hanging="188"/>
      </w:pPr>
      <w:rPr>
        <w:rFonts w:hint="default"/>
        <w:lang w:val="en-GB" w:eastAsia="en-GB" w:bidi="en-GB"/>
      </w:rPr>
    </w:lvl>
    <w:lvl w:ilvl="2" w:tplc="6338D004">
      <w:numFmt w:val="bullet"/>
      <w:lvlText w:val="•"/>
      <w:lvlJc w:val="left"/>
      <w:pPr>
        <w:ind w:left="1836" w:hanging="188"/>
      </w:pPr>
      <w:rPr>
        <w:rFonts w:hint="default"/>
        <w:lang w:val="en-GB" w:eastAsia="en-GB" w:bidi="en-GB"/>
      </w:rPr>
    </w:lvl>
    <w:lvl w:ilvl="3" w:tplc="AE5C7FD4">
      <w:numFmt w:val="bullet"/>
      <w:lvlText w:val="•"/>
      <w:lvlJc w:val="left"/>
      <w:pPr>
        <w:ind w:left="2605" w:hanging="188"/>
      </w:pPr>
      <w:rPr>
        <w:rFonts w:hint="default"/>
        <w:lang w:val="en-GB" w:eastAsia="en-GB" w:bidi="en-GB"/>
      </w:rPr>
    </w:lvl>
    <w:lvl w:ilvl="4" w:tplc="4A5898BA">
      <w:numFmt w:val="bullet"/>
      <w:lvlText w:val="•"/>
      <w:lvlJc w:val="left"/>
      <w:pPr>
        <w:ind w:left="3373" w:hanging="188"/>
      </w:pPr>
      <w:rPr>
        <w:rFonts w:hint="default"/>
        <w:lang w:val="en-GB" w:eastAsia="en-GB" w:bidi="en-GB"/>
      </w:rPr>
    </w:lvl>
    <w:lvl w:ilvl="5" w:tplc="BC0EEDF6">
      <w:numFmt w:val="bullet"/>
      <w:lvlText w:val="•"/>
      <w:lvlJc w:val="left"/>
      <w:pPr>
        <w:ind w:left="4142" w:hanging="188"/>
      </w:pPr>
      <w:rPr>
        <w:rFonts w:hint="default"/>
        <w:lang w:val="en-GB" w:eastAsia="en-GB" w:bidi="en-GB"/>
      </w:rPr>
    </w:lvl>
    <w:lvl w:ilvl="6" w:tplc="98DCBCA4">
      <w:numFmt w:val="bullet"/>
      <w:lvlText w:val="•"/>
      <w:lvlJc w:val="left"/>
      <w:pPr>
        <w:ind w:left="4910" w:hanging="188"/>
      </w:pPr>
      <w:rPr>
        <w:rFonts w:hint="default"/>
        <w:lang w:val="en-GB" w:eastAsia="en-GB" w:bidi="en-GB"/>
      </w:rPr>
    </w:lvl>
    <w:lvl w:ilvl="7" w:tplc="722A321C">
      <w:numFmt w:val="bullet"/>
      <w:lvlText w:val="•"/>
      <w:lvlJc w:val="left"/>
      <w:pPr>
        <w:ind w:left="5678" w:hanging="188"/>
      </w:pPr>
      <w:rPr>
        <w:rFonts w:hint="default"/>
        <w:lang w:val="en-GB" w:eastAsia="en-GB" w:bidi="en-GB"/>
      </w:rPr>
    </w:lvl>
    <w:lvl w:ilvl="8" w:tplc="D0B2B396">
      <w:numFmt w:val="bullet"/>
      <w:lvlText w:val="•"/>
      <w:lvlJc w:val="left"/>
      <w:pPr>
        <w:ind w:left="6447" w:hanging="188"/>
      </w:pPr>
      <w:rPr>
        <w:rFonts w:hint="default"/>
        <w:lang w:val="en-GB" w:eastAsia="en-GB" w:bidi="en-GB"/>
      </w:rPr>
    </w:lvl>
  </w:abstractNum>
  <w:abstractNum w:abstractNumId="1" w15:restartNumberingAfterBreak="0">
    <w:nsid w:val="064B0C7B"/>
    <w:multiLevelType w:val="hybridMultilevel"/>
    <w:tmpl w:val="0A2C92BC"/>
    <w:lvl w:ilvl="0" w:tplc="C25004B0">
      <w:numFmt w:val="bullet"/>
      <w:lvlText w:val=""/>
      <w:lvlJc w:val="left"/>
      <w:pPr>
        <w:ind w:left="295" w:hanging="188"/>
      </w:pPr>
      <w:rPr>
        <w:rFonts w:ascii="Symbol" w:eastAsia="Symbol" w:hAnsi="Symbol" w:cs="Symbol" w:hint="default"/>
        <w:w w:val="99"/>
        <w:sz w:val="20"/>
        <w:szCs w:val="20"/>
        <w:lang w:val="en-GB" w:eastAsia="en-GB" w:bidi="en-GB"/>
      </w:rPr>
    </w:lvl>
    <w:lvl w:ilvl="1" w:tplc="43743BA0">
      <w:numFmt w:val="bullet"/>
      <w:lvlText w:val="•"/>
      <w:lvlJc w:val="left"/>
      <w:pPr>
        <w:ind w:left="1068" w:hanging="188"/>
      </w:pPr>
      <w:rPr>
        <w:rFonts w:hint="default"/>
        <w:lang w:val="en-GB" w:eastAsia="en-GB" w:bidi="en-GB"/>
      </w:rPr>
    </w:lvl>
    <w:lvl w:ilvl="2" w:tplc="F9BE8C7A">
      <w:numFmt w:val="bullet"/>
      <w:lvlText w:val="•"/>
      <w:lvlJc w:val="left"/>
      <w:pPr>
        <w:ind w:left="1836" w:hanging="188"/>
      </w:pPr>
      <w:rPr>
        <w:rFonts w:hint="default"/>
        <w:lang w:val="en-GB" w:eastAsia="en-GB" w:bidi="en-GB"/>
      </w:rPr>
    </w:lvl>
    <w:lvl w:ilvl="3" w:tplc="9E34E148">
      <w:numFmt w:val="bullet"/>
      <w:lvlText w:val="•"/>
      <w:lvlJc w:val="left"/>
      <w:pPr>
        <w:ind w:left="2605" w:hanging="188"/>
      </w:pPr>
      <w:rPr>
        <w:rFonts w:hint="default"/>
        <w:lang w:val="en-GB" w:eastAsia="en-GB" w:bidi="en-GB"/>
      </w:rPr>
    </w:lvl>
    <w:lvl w:ilvl="4" w:tplc="3A08C210">
      <w:numFmt w:val="bullet"/>
      <w:lvlText w:val="•"/>
      <w:lvlJc w:val="left"/>
      <w:pPr>
        <w:ind w:left="3373" w:hanging="188"/>
      </w:pPr>
      <w:rPr>
        <w:rFonts w:hint="default"/>
        <w:lang w:val="en-GB" w:eastAsia="en-GB" w:bidi="en-GB"/>
      </w:rPr>
    </w:lvl>
    <w:lvl w:ilvl="5" w:tplc="80D030BC">
      <w:numFmt w:val="bullet"/>
      <w:lvlText w:val="•"/>
      <w:lvlJc w:val="left"/>
      <w:pPr>
        <w:ind w:left="4142" w:hanging="188"/>
      </w:pPr>
      <w:rPr>
        <w:rFonts w:hint="default"/>
        <w:lang w:val="en-GB" w:eastAsia="en-GB" w:bidi="en-GB"/>
      </w:rPr>
    </w:lvl>
    <w:lvl w:ilvl="6" w:tplc="F23EE532">
      <w:numFmt w:val="bullet"/>
      <w:lvlText w:val="•"/>
      <w:lvlJc w:val="left"/>
      <w:pPr>
        <w:ind w:left="4910" w:hanging="188"/>
      </w:pPr>
      <w:rPr>
        <w:rFonts w:hint="default"/>
        <w:lang w:val="en-GB" w:eastAsia="en-GB" w:bidi="en-GB"/>
      </w:rPr>
    </w:lvl>
    <w:lvl w:ilvl="7" w:tplc="712ABA82">
      <w:numFmt w:val="bullet"/>
      <w:lvlText w:val="•"/>
      <w:lvlJc w:val="left"/>
      <w:pPr>
        <w:ind w:left="5678" w:hanging="188"/>
      </w:pPr>
      <w:rPr>
        <w:rFonts w:hint="default"/>
        <w:lang w:val="en-GB" w:eastAsia="en-GB" w:bidi="en-GB"/>
      </w:rPr>
    </w:lvl>
    <w:lvl w:ilvl="8" w:tplc="8DE27A2A">
      <w:numFmt w:val="bullet"/>
      <w:lvlText w:val="•"/>
      <w:lvlJc w:val="left"/>
      <w:pPr>
        <w:ind w:left="6447" w:hanging="188"/>
      </w:pPr>
      <w:rPr>
        <w:rFonts w:hint="default"/>
        <w:lang w:val="en-GB" w:eastAsia="en-GB" w:bidi="en-GB"/>
      </w:rPr>
    </w:lvl>
  </w:abstractNum>
  <w:abstractNum w:abstractNumId="2" w15:restartNumberingAfterBreak="0">
    <w:nsid w:val="0DC44AE0"/>
    <w:multiLevelType w:val="hybridMultilevel"/>
    <w:tmpl w:val="8C04E680"/>
    <w:lvl w:ilvl="0" w:tplc="63B6BAD8">
      <w:numFmt w:val="bullet"/>
      <w:lvlText w:val=""/>
      <w:lvlJc w:val="left"/>
      <w:pPr>
        <w:ind w:left="295" w:hanging="188"/>
      </w:pPr>
      <w:rPr>
        <w:rFonts w:ascii="Symbol" w:eastAsia="Symbol" w:hAnsi="Symbol" w:cs="Symbol" w:hint="default"/>
        <w:w w:val="99"/>
        <w:sz w:val="20"/>
        <w:szCs w:val="20"/>
        <w:lang w:val="en-GB" w:eastAsia="en-GB" w:bidi="en-GB"/>
      </w:rPr>
    </w:lvl>
    <w:lvl w:ilvl="1" w:tplc="80188284">
      <w:numFmt w:val="bullet"/>
      <w:lvlText w:val="•"/>
      <w:lvlJc w:val="left"/>
      <w:pPr>
        <w:ind w:left="1068" w:hanging="188"/>
      </w:pPr>
      <w:rPr>
        <w:rFonts w:hint="default"/>
        <w:lang w:val="en-GB" w:eastAsia="en-GB" w:bidi="en-GB"/>
      </w:rPr>
    </w:lvl>
    <w:lvl w:ilvl="2" w:tplc="7CAE9AF8">
      <w:numFmt w:val="bullet"/>
      <w:lvlText w:val="•"/>
      <w:lvlJc w:val="left"/>
      <w:pPr>
        <w:ind w:left="1836" w:hanging="188"/>
      </w:pPr>
      <w:rPr>
        <w:rFonts w:hint="default"/>
        <w:lang w:val="en-GB" w:eastAsia="en-GB" w:bidi="en-GB"/>
      </w:rPr>
    </w:lvl>
    <w:lvl w:ilvl="3" w:tplc="B43CDF7A">
      <w:numFmt w:val="bullet"/>
      <w:lvlText w:val="•"/>
      <w:lvlJc w:val="left"/>
      <w:pPr>
        <w:ind w:left="2605" w:hanging="188"/>
      </w:pPr>
      <w:rPr>
        <w:rFonts w:hint="default"/>
        <w:lang w:val="en-GB" w:eastAsia="en-GB" w:bidi="en-GB"/>
      </w:rPr>
    </w:lvl>
    <w:lvl w:ilvl="4" w:tplc="FD1CC536">
      <w:numFmt w:val="bullet"/>
      <w:lvlText w:val="•"/>
      <w:lvlJc w:val="left"/>
      <w:pPr>
        <w:ind w:left="3373" w:hanging="188"/>
      </w:pPr>
      <w:rPr>
        <w:rFonts w:hint="default"/>
        <w:lang w:val="en-GB" w:eastAsia="en-GB" w:bidi="en-GB"/>
      </w:rPr>
    </w:lvl>
    <w:lvl w:ilvl="5" w:tplc="2572CFD0">
      <w:numFmt w:val="bullet"/>
      <w:lvlText w:val="•"/>
      <w:lvlJc w:val="left"/>
      <w:pPr>
        <w:ind w:left="4142" w:hanging="188"/>
      </w:pPr>
      <w:rPr>
        <w:rFonts w:hint="default"/>
        <w:lang w:val="en-GB" w:eastAsia="en-GB" w:bidi="en-GB"/>
      </w:rPr>
    </w:lvl>
    <w:lvl w:ilvl="6" w:tplc="F4062A78">
      <w:numFmt w:val="bullet"/>
      <w:lvlText w:val="•"/>
      <w:lvlJc w:val="left"/>
      <w:pPr>
        <w:ind w:left="4910" w:hanging="188"/>
      </w:pPr>
      <w:rPr>
        <w:rFonts w:hint="default"/>
        <w:lang w:val="en-GB" w:eastAsia="en-GB" w:bidi="en-GB"/>
      </w:rPr>
    </w:lvl>
    <w:lvl w:ilvl="7" w:tplc="BE8209EA">
      <w:numFmt w:val="bullet"/>
      <w:lvlText w:val="•"/>
      <w:lvlJc w:val="left"/>
      <w:pPr>
        <w:ind w:left="5678" w:hanging="188"/>
      </w:pPr>
      <w:rPr>
        <w:rFonts w:hint="default"/>
        <w:lang w:val="en-GB" w:eastAsia="en-GB" w:bidi="en-GB"/>
      </w:rPr>
    </w:lvl>
    <w:lvl w:ilvl="8" w:tplc="BBF68230">
      <w:numFmt w:val="bullet"/>
      <w:lvlText w:val="•"/>
      <w:lvlJc w:val="left"/>
      <w:pPr>
        <w:ind w:left="6447" w:hanging="188"/>
      </w:pPr>
      <w:rPr>
        <w:rFonts w:hint="default"/>
        <w:lang w:val="en-GB" w:eastAsia="en-GB" w:bidi="en-GB"/>
      </w:rPr>
    </w:lvl>
  </w:abstractNum>
  <w:abstractNum w:abstractNumId="3" w15:restartNumberingAfterBreak="0">
    <w:nsid w:val="0DC86C83"/>
    <w:multiLevelType w:val="hybridMultilevel"/>
    <w:tmpl w:val="5D6C5BB0"/>
    <w:lvl w:ilvl="0" w:tplc="CAB4FA06">
      <w:numFmt w:val="bullet"/>
      <w:lvlText w:val=""/>
      <w:lvlJc w:val="left"/>
      <w:pPr>
        <w:ind w:left="295" w:hanging="188"/>
      </w:pPr>
      <w:rPr>
        <w:rFonts w:ascii="Symbol" w:eastAsia="Symbol" w:hAnsi="Symbol" w:cs="Symbol" w:hint="default"/>
        <w:w w:val="99"/>
        <w:sz w:val="20"/>
        <w:szCs w:val="20"/>
        <w:lang w:val="en-GB" w:eastAsia="en-GB" w:bidi="en-GB"/>
      </w:rPr>
    </w:lvl>
    <w:lvl w:ilvl="1" w:tplc="7D3036A0">
      <w:numFmt w:val="bullet"/>
      <w:lvlText w:val="o"/>
      <w:lvlJc w:val="left"/>
      <w:pPr>
        <w:ind w:left="655" w:hanging="188"/>
      </w:pPr>
      <w:rPr>
        <w:rFonts w:ascii="Courier New" w:eastAsia="Courier New" w:hAnsi="Courier New" w:cs="Courier New" w:hint="default"/>
        <w:w w:val="99"/>
        <w:sz w:val="20"/>
        <w:szCs w:val="20"/>
        <w:lang w:val="en-GB" w:eastAsia="en-GB" w:bidi="en-GB"/>
      </w:rPr>
    </w:lvl>
    <w:lvl w:ilvl="2" w:tplc="0A7447D6">
      <w:numFmt w:val="bullet"/>
      <w:lvlText w:val="•"/>
      <w:lvlJc w:val="left"/>
      <w:pPr>
        <w:ind w:left="1473" w:hanging="188"/>
      </w:pPr>
      <w:rPr>
        <w:rFonts w:hint="default"/>
        <w:lang w:val="en-GB" w:eastAsia="en-GB" w:bidi="en-GB"/>
      </w:rPr>
    </w:lvl>
    <w:lvl w:ilvl="3" w:tplc="4B2ADC48">
      <w:numFmt w:val="bullet"/>
      <w:lvlText w:val="•"/>
      <w:lvlJc w:val="left"/>
      <w:pPr>
        <w:ind w:left="2287" w:hanging="188"/>
      </w:pPr>
      <w:rPr>
        <w:rFonts w:hint="default"/>
        <w:lang w:val="en-GB" w:eastAsia="en-GB" w:bidi="en-GB"/>
      </w:rPr>
    </w:lvl>
    <w:lvl w:ilvl="4" w:tplc="45345764">
      <w:numFmt w:val="bullet"/>
      <w:lvlText w:val="•"/>
      <w:lvlJc w:val="left"/>
      <w:pPr>
        <w:ind w:left="3101" w:hanging="188"/>
      </w:pPr>
      <w:rPr>
        <w:rFonts w:hint="default"/>
        <w:lang w:val="en-GB" w:eastAsia="en-GB" w:bidi="en-GB"/>
      </w:rPr>
    </w:lvl>
    <w:lvl w:ilvl="5" w:tplc="2B1086DE">
      <w:numFmt w:val="bullet"/>
      <w:lvlText w:val="•"/>
      <w:lvlJc w:val="left"/>
      <w:pPr>
        <w:ind w:left="3915" w:hanging="188"/>
      </w:pPr>
      <w:rPr>
        <w:rFonts w:hint="default"/>
        <w:lang w:val="en-GB" w:eastAsia="en-GB" w:bidi="en-GB"/>
      </w:rPr>
    </w:lvl>
    <w:lvl w:ilvl="6" w:tplc="73922EF0">
      <w:numFmt w:val="bullet"/>
      <w:lvlText w:val="•"/>
      <w:lvlJc w:val="left"/>
      <w:pPr>
        <w:ind w:left="4728" w:hanging="188"/>
      </w:pPr>
      <w:rPr>
        <w:rFonts w:hint="default"/>
        <w:lang w:val="en-GB" w:eastAsia="en-GB" w:bidi="en-GB"/>
      </w:rPr>
    </w:lvl>
    <w:lvl w:ilvl="7" w:tplc="21AAF6F8">
      <w:numFmt w:val="bullet"/>
      <w:lvlText w:val="•"/>
      <w:lvlJc w:val="left"/>
      <w:pPr>
        <w:ind w:left="5542" w:hanging="188"/>
      </w:pPr>
      <w:rPr>
        <w:rFonts w:hint="default"/>
        <w:lang w:val="en-GB" w:eastAsia="en-GB" w:bidi="en-GB"/>
      </w:rPr>
    </w:lvl>
    <w:lvl w:ilvl="8" w:tplc="1C1A6ABE">
      <w:numFmt w:val="bullet"/>
      <w:lvlText w:val="•"/>
      <w:lvlJc w:val="left"/>
      <w:pPr>
        <w:ind w:left="6356" w:hanging="188"/>
      </w:pPr>
      <w:rPr>
        <w:rFonts w:hint="default"/>
        <w:lang w:val="en-GB" w:eastAsia="en-GB" w:bidi="en-GB"/>
      </w:rPr>
    </w:lvl>
  </w:abstractNum>
  <w:abstractNum w:abstractNumId="4" w15:restartNumberingAfterBreak="0">
    <w:nsid w:val="0FBD7BEF"/>
    <w:multiLevelType w:val="hybridMultilevel"/>
    <w:tmpl w:val="B3A2CC6A"/>
    <w:lvl w:ilvl="0" w:tplc="BC6E5A30">
      <w:numFmt w:val="bullet"/>
      <w:lvlText w:val=""/>
      <w:lvlJc w:val="left"/>
      <w:pPr>
        <w:ind w:left="295" w:hanging="188"/>
      </w:pPr>
      <w:rPr>
        <w:rFonts w:ascii="Symbol" w:eastAsia="Symbol" w:hAnsi="Symbol" w:cs="Symbol" w:hint="default"/>
        <w:w w:val="99"/>
        <w:sz w:val="20"/>
        <w:szCs w:val="20"/>
        <w:lang w:val="en-GB" w:eastAsia="en-GB" w:bidi="en-GB"/>
      </w:rPr>
    </w:lvl>
    <w:lvl w:ilvl="1" w:tplc="653E7C46">
      <w:numFmt w:val="bullet"/>
      <w:lvlText w:val="•"/>
      <w:lvlJc w:val="left"/>
      <w:pPr>
        <w:ind w:left="1068" w:hanging="188"/>
      </w:pPr>
      <w:rPr>
        <w:rFonts w:hint="default"/>
        <w:lang w:val="en-GB" w:eastAsia="en-GB" w:bidi="en-GB"/>
      </w:rPr>
    </w:lvl>
    <w:lvl w:ilvl="2" w:tplc="F2763524">
      <w:numFmt w:val="bullet"/>
      <w:lvlText w:val="•"/>
      <w:lvlJc w:val="left"/>
      <w:pPr>
        <w:ind w:left="1836" w:hanging="188"/>
      </w:pPr>
      <w:rPr>
        <w:rFonts w:hint="default"/>
        <w:lang w:val="en-GB" w:eastAsia="en-GB" w:bidi="en-GB"/>
      </w:rPr>
    </w:lvl>
    <w:lvl w:ilvl="3" w:tplc="23364D7A">
      <w:numFmt w:val="bullet"/>
      <w:lvlText w:val="•"/>
      <w:lvlJc w:val="left"/>
      <w:pPr>
        <w:ind w:left="2605" w:hanging="188"/>
      </w:pPr>
      <w:rPr>
        <w:rFonts w:hint="default"/>
        <w:lang w:val="en-GB" w:eastAsia="en-GB" w:bidi="en-GB"/>
      </w:rPr>
    </w:lvl>
    <w:lvl w:ilvl="4" w:tplc="D586F2DC">
      <w:numFmt w:val="bullet"/>
      <w:lvlText w:val="•"/>
      <w:lvlJc w:val="left"/>
      <w:pPr>
        <w:ind w:left="3373" w:hanging="188"/>
      </w:pPr>
      <w:rPr>
        <w:rFonts w:hint="default"/>
        <w:lang w:val="en-GB" w:eastAsia="en-GB" w:bidi="en-GB"/>
      </w:rPr>
    </w:lvl>
    <w:lvl w:ilvl="5" w:tplc="70445BA6">
      <w:numFmt w:val="bullet"/>
      <w:lvlText w:val="•"/>
      <w:lvlJc w:val="left"/>
      <w:pPr>
        <w:ind w:left="4142" w:hanging="188"/>
      </w:pPr>
      <w:rPr>
        <w:rFonts w:hint="default"/>
        <w:lang w:val="en-GB" w:eastAsia="en-GB" w:bidi="en-GB"/>
      </w:rPr>
    </w:lvl>
    <w:lvl w:ilvl="6" w:tplc="47BAFD0E">
      <w:numFmt w:val="bullet"/>
      <w:lvlText w:val="•"/>
      <w:lvlJc w:val="left"/>
      <w:pPr>
        <w:ind w:left="4910" w:hanging="188"/>
      </w:pPr>
      <w:rPr>
        <w:rFonts w:hint="default"/>
        <w:lang w:val="en-GB" w:eastAsia="en-GB" w:bidi="en-GB"/>
      </w:rPr>
    </w:lvl>
    <w:lvl w:ilvl="7" w:tplc="9C0E7408">
      <w:numFmt w:val="bullet"/>
      <w:lvlText w:val="•"/>
      <w:lvlJc w:val="left"/>
      <w:pPr>
        <w:ind w:left="5678" w:hanging="188"/>
      </w:pPr>
      <w:rPr>
        <w:rFonts w:hint="default"/>
        <w:lang w:val="en-GB" w:eastAsia="en-GB" w:bidi="en-GB"/>
      </w:rPr>
    </w:lvl>
    <w:lvl w:ilvl="8" w:tplc="CFD80DAC">
      <w:numFmt w:val="bullet"/>
      <w:lvlText w:val="•"/>
      <w:lvlJc w:val="left"/>
      <w:pPr>
        <w:ind w:left="6447" w:hanging="188"/>
      </w:pPr>
      <w:rPr>
        <w:rFonts w:hint="default"/>
        <w:lang w:val="en-GB" w:eastAsia="en-GB" w:bidi="en-GB"/>
      </w:rPr>
    </w:lvl>
  </w:abstractNum>
  <w:abstractNum w:abstractNumId="5" w15:restartNumberingAfterBreak="0">
    <w:nsid w:val="12A030D8"/>
    <w:multiLevelType w:val="hybridMultilevel"/>
    <w:tmpl w:val="10922E3E"/>
    <w:lvl w:ilvl="0" w:tplc="62AE06DE">
      <w:numFmt w:val="bullet"/>
      <w:lvlText w:val=""/>
      <w:lvlJc w:val="left"/>
      <w:pPr>
        <w:ind w:left="295" w:hanging="188"/>
      </w:pPr>
      <w:rPr>
        <w:rFonts w:ascii="Symbol" w:eastAsia="Symbol" w:hAnsi="Symbol" w:cs="Symbol" w:hint="default"/>
        <w:w w:val="99"/>
        <w:sz w:val="20"/>
        <w:szCs w:val="20"/>
        <w:lang w:val="en-GB" w:eastAsia="en-GB" w:bidi="en-GB"/>
      </w:rPr>
    </w:lvl>
    <w:lvl w:ilvl="1" w:tplc="B634798C">
      <w:numFmt w:val="bullet"/>
      <w:lvlText w:val="•"/>
      <w:lvlJc w:val="left"/>
      <w:pPr>
        <w:ind w:left="1081" w:hanging="188"/>
      </w:pPr>
      <w:rPr>
        <w:rFonts w:hint="default"/>
        <w:lang w:val="en-GB" w:eastAsia="en-GB" w:bidi="en-GB"/>
      </w:rPr>
    </w:lvl>
    <w:lvl w:ilvl="2" w:tplc="9244AD62">
      <w:numFmt w:val="bullet"/>
      <w:lvlText w:val="•"/>
      <w:lvlJc w:val="left"/>
      <w:pPr>
        <w:ind w:left="1863" w:hanging="188"/>
      </w:pPr>
      <w:rPr>
        <w:rFonts w:hint="default"/>
        <w:lang w:val="en-GB" w:eastAsia="en-GB" w:bidi="en-GB"/>
      </w:rPr>
    </w:lvl>
    <w:lvl w:ilvl="3" w:tplc="33D86722">
      <w:numFmt w:val="bullet"/>
      <w:lvlText w:val="•"/>
      <w:lvlJc w:val="left"/>
      <w:pPr>
        <w:ind w:left="2644" w:hanging="188"/>
      </w:pPr>
      <w:rPr>
        <w:rFonts w:hint="default"/>
        <w:lang w:val="en-GB" w:eastAsia="en-GB" w:bidi="en-GB"/>
      </w:rPr>
    </w:lvl>
    <w:lvl w:ilvl="4" w:tplc="F9D4E058">
      <w:numFmt w:val="bullet"/>
      <w:lvlText w:val="•"/>
      <w:lvlJc w:val="left"/>
      <w:pPr>
        <w:ind w:left="3426" w:hanging="188"/>
      </w:pPr>
      <w:rPr>
        <w:rFonts w:hint="default"/>
        <w:lang w:val="en-GB" w:eastAsia="en-GB" w:bidi="en-GB"/>
      </w:rPr>
    </w:lvl>
    <w:lvl w:ilvl="5" w:tplc="1D48B788">
      <w:numFmt w:val="bullet"/>
      <w:lvlText w:val="•"/>
      <w:lvlJc w:val="left"/>
      <w:pPr>
        <w:ind w:left="4208" w:hanging="188"/>
      </w:pPr>
      <w:rPr>
        <w:rFonts w:hint="default"/>
        <w:lang w:val="en-GB" w:eastAsia="en-GB" w:bidi="en-GB"/>
      </w:rPr>
    </w:lvl>
    <w:lvl w:ilvl="6" w:tplc="7532745E">
      <w:numFmt w:val="bullet"/>
      <w:lvlText w:val="•"/>
      <w:lvlJc w:val="left"/>
      <w:pPr>
        <w:ind w:left="4989" w:hanging="188"/>
      </w:pPr>
      <w:rPr>
        <w:rFonts w:hint="default"/>
        <w:lang w:val="en-GB" w:eastAsia="en-GB" w:bidi="en-GB"/>
      </w:rPr>
    </w:lvl>
    <w:lvl w:ilvl="7" w:tplc="9A1811F0">
      <w:numFmt w:val="bullet"/>
      <w:lvlText w:val="•"/>
      <w:lvlJc w:val="left"/>
      <w:pPr>
        <w:ind w:left="5771" w:hanging="188"/>
      </w:pPr>
      <w:rPr>
        <w:rFonts w:hint="default"/>
        <w:lang w:val="en-GB" w:eastAsia="en-GB" w:bidi="en-GB"/>
      </w:rPr>
    </w:lvl>
    <w:lvl w:ilvl="8" w:tplc="6C18671A">
      <w:numFmt w:val="bullet"/>
      <w:lvlText w:val="•"/>
      <w:lvlJc w:val="left"/>
      <w:pPr>
        <w:ind w:left="6552" w:hanging="188"/>
      </w:pPr>
      <w:rPr>
        <w:rFonts w:hint="default"/>
        <w:lang w:val="en-GB" w:eastAsia="en-GB" w:bidi="en-GB"/>
      </w:rPr>
    </w:lvl>
  </w:abstractNum>
  <w:abstractNum w:abstractNumId="6" w15:restartNumberingAfterBreak="0">
    <w:nsid w:val="14BC17ED"/>
    <w:multiLevelType w:val="hybridMultilevel"/>
    <w:tmpl w:val="347CEF80"/>
    <w:lvl w:ilvl="0" w:tplc="C868E3A6">
      <w:numFmt w:val="bullet"/>
      <w:lvlText w:val=""/>
      <w:lvlJc w:val="left"/>
      <w:pPr>
        <w:ind w:left="295" w:hanging="188"/>
      </w:pPr>
      <w:rPr>
        <w:rFonts w:ascii="Symbol" w:eastAsia="Symbol" w:hAnsi="Symbol" w:cs="Symbol" w:hint="default"/>
        <w:w w:val="99"/>
        <w:sz w:val="20"/>
        <w:szCs w:val="20"/>
        <w:lang w:val="en-GB" w:eastAsia="en-GB" w:bidi="en-GB"/>
      </w:rPr>
    </w:lvl>
    <w:lvl w:ilvl="1" w:tplc="DC16E176">
      <w:numFmt w:val="bullet"/>
      <w:lvlText w:val="•"/>
      <w:lvlJc w:val="left"/>
      <w:pPr>
        <w:ind w:left="1068" w:hanging="188"/>
      </w:pPr>
      <w:rPr>
        <w:rFonts w:hint="default"/>
        <w:lang w:val="en-GB" w:eastAsia="en-GB" w:bidi="en-GB"/>
      </w:rPr>
    </w:lvl>
    <w:lvl w:ilvl="2" w:tplc="E68662B8">
      <w:numFmt w:val="bullet"/>
      <w:lvlText w:val="•"/>
      <w:lvlJc w:val="left"/>
      <w:pPr>
        <w:ind w:left="1836" w:hanging="188"/>
      </w:pPr>
      <w:rPr>
        <w:rFonts w:hint="default"/>
        <w:lang w:val="en-GB" w:eastAsia="en-GB" w:bidi="en-GB"/>
      </w:rPr>
    </w:lvl>
    <w:lvl w:ilvl="3" w:tplc="A814A796">
      <w:numFmt w:val="bullet"/>
      <w:lvlText w:val="•"/>
      <w:lvlJc w:val="left"/>
      <w:pPr>
        <w:ind w:left="2605" w:hanging="188"/>
      </w:pPr>
      <w:rPr>
        <w:rFonts w:hint="default"/>
        <w:lang w:val="en-GB" w:eastAsia="en-GB" w:bidi="en-GB"/>
      </w:rPr>
    </w:lvl>
    <w:lvl w:ilvl="4" w:tplc="9FEEF582">
      <w:numFmt w:val="bullet"/>
      <w:lvlText w:val="•"/>
      <w:lvlJc w:val="left"/>
      <w:pPr>
        <w:ind w:left="3373" w:hanging="188"/>
      </w:pPr>
      <w:rPr>
        <w:rFonts w:hint="default"/>
        <w:lang w:val="en-GB" w:eastAsia="en-GB" w:bidi="en-GB"/>
      </w:rPr>
    </w:lvl>
    <w:lvl w:ilvl="5" w:tplc="11543D94">
      <w:numFmt w:val="bullet"/>
      <w:lvlText w:val="•"/>
      <w:lvlJc w:val="left"/>
      <w:pPr>
        <w:ind w:left="4142" w:hanging="188"/>
      </w:pPr>
      <w:rPr>
        <w:rFonts w:hint="default"/>
        <w:lang w:val="en-GB" w:eastAsia="en-GB" w:bidi="en-GB"/>
      </w:rPr>
    </w:lvl>
    <w:lvl w:ilvl="6" w:tplc="B1C8E340">
      <w:numFmt w:val="bullet"/>
      <w:lvlText w:val="•"/>
      <w:lvlJc w:val="left"/>
      <w:pPr>
        <w:ind w:left="4910" w:hanging="188"/>
      </w:pPr>
      <w:rPr>
        <w:rFonts w:hint="default"/>
        <w:lang w:val="en-GB" w:eastAsia="en-GB" w:bidi="en-GB"/>
      </w:rPr>
    </w:lvl>
    <w:lvl w:ilvl="7" w:tplc="BDB2F51A">
      <w:numFmt w:val="bullet"/>
      <w:lvlText w:val="•"/>
      <w:lvlJc w:val="left"/>
      <w:pPr>
        <w:ind w:left="5678" w:hanging="188"/>
      </w:pPr>
      <w:rPr>
        <w:rFonts w:hint="default"/>
        <w:lang w:val="en-GB" w:eastAsia="en-GB" w:bidi="en-GB"/>
      </w:rPr>
    </w:lvl>
    <w:lvl w:ilvl="8" w:tplc="8C785A6E">
      <w:numFmt w:val="bullet"/>
      <w:lvlText w:val="•"/>
      <w:lvlJc w:val="left"/>
      <w:pPr>
        <w:ind w:left="6447" w:hanging="188"/>
      </w:pPr>
      <w:rPr>
        <w:rFonts w:hint="default"/>
        <w:lang w:val="en-GB" w:eastAsia="en-GB" w:bidi="en-GB"/>
      </w:rPr>
    </w:lvl>
  </w:abstractNum>
  <w:abstractNum w:abstractNumId="7" w15:restartNumberingAfterBreak="0">
    <w:nsid w:val="17CE6BC3"/>
    <w:multiLevelType w:val="hybridMultilevel"/>
    <w:tmpl w:val="ABE86E48"/>
    <w:lvl w:ilvl="0" w:tplc="5992B7E6">
      <w:numFmt w:val="bullet"/>
      <w:lvlText w:val=""/>
      <w:lvlJc w:val="left"/>
      <w:pPr>
        <w:ind w:left="295" w:hanging="188"/>
      </w:pPr>
      <w:rPr>
        <w:rFonts w:ascii="Symbol" w:eastAsia="Symbol" w:hAnsi="Symbol" w:cs="Symbol" w:hint="default"/>
        <w:w w:val="99"/>
        <w:sz w:val="20"/>
        <w:szCs w:val="20"/>
        <w:lang w:val="en-GB" w:eastAsia="en-GB" w:bidi="en-GB"/>
      </w:rPr>
    </w:lvl>
    <w:lvl w:ilvl="1" w:tplc="A99EBA6E">
      <w:numFmt w:val="bullet"/>
      <w:lvlText w:val="•"/>
      <w:lvlJc w:val="left"/>
      <w:pPr>
        <w:ind w:left="1068" w:hanging="188"/>
      </w:pPr>
      <w:rPr>
        <w:rFonts w:hint="default"/>
        <w:lang w:val="en-GB" w:eastAsia="en-GB" w:bidi="en-GB"/>
      </w:rPr>
    </w:lvl>
    <w:lvl w:ilvl="2" w:tplc="B10240C6">
      <w:numFmt w:val="bullet"/>
      <w:lvlText w:val="•"/>
      <w:lvlJc w:val="left"/>
      <w:pPr>
        <w:ind w:left="1836" w:hanging="188"/>
      </w:pPr>
      <w:rPr>
        <w:rFonts w:hint="default"/>
        <w:lang w:val="en-GB" w:eastAsia="en-GB" w:bidi="en-GB"/>
      </w:rPr>
    </w:lvl>
    <w:lvl w:ilvl="3" w:tplc="7D80214A">
      <w:numFmt w:val="bullet"/>
      <w:lvlText w:val="•"/>
      <w:lvlJc w:val="left"/>
      <w:pPr>
        <w:ind w:left="2605" w:hanging="188"/>
      </w:pPr>
      <w:rPr>
        <w:rFonts w:hint="default"/>
        <w:lang w:val="en-GB" w:eastAsia="en-GB" w:bidi="en-GB"/>
      </w:rPr>
    </w:lvl>
    <w:lvl w:ilvl="4" w:tplc="7C02BED2">
      <w:numFmt w:val="bullet"/>
      <w:lvlText w:val="•"/>
      <w:lvlJc w:val="left"/>
      <w:pPr>
        <w:ind w:left="3373" w:hanging="188"/>
      </w:pPr>
      <w:rPr>
        <w:rFonts w:hint="default"/>
        <w:lang w:val="en-GB" w:eastAsia="en-GB" w:bidi="en-GB"/>
      </w:rPr>
    </w:lvl>
    <w:lvl w:ilvl="5" w:tplc="2FEA9716">
      <w:numFmt w:val="bullet"/>
      <w:lvlText w:val="•"/>
      <w:lvlJc w:val="left"/>
      <w:pPr>
        <w:ind w:left="4142" w:hanging="188"/>
      </w:pPr>
      <w:rPr>
        <w:rFonts w:hint="default"/>
        <w:lang w:val="en-GB" w:eastAsia="en-GB" w:bidi="en-GB"/>
      </w:rPr>
    </w:lvl>
    <w:lvl w:ilvl="6" w:tplc="A274CB28">
      <w:numFmt w:val="bullet"/>
      <w:lvlText w:val="•"/>
      <w:lvlJc w:val="left"/>
      <w:pPr>
        <w:ind w:left="4910" w:hanging="188"/>
      </w:pPr>
      <w:rPr>
        <w:rFonts w:hint="default"/>
        <w:lang w:val="en-GB" w:eastAsia="en-GB" w:bidi="en-GB"/>
      </w:rPr>
    </w:lvl>
    <w:lvl w:ilvl="7" w:tplc="5B4AA708">
      <w:numFmt w:val="bullet"/>
      <w:lvlText w:val="•"/>
      <w:lvlJc w:val="left"/>
      <w:pPr>
        <w:ind w:left="5678" w:hanging="188"/>
      </w:pPr>
      <w:rPr>
        <w:rFonts w:hint="default"/>
        <w:lang w:val="en-GB" w:eastAsia="en-GB" w:bidi="en-GB"/>
      </w:rPr>
    </w:lvl>
    <w:lvl w:ilvl="8" w:tplc="77427910">
      <w:numFmt w:val="bullet"/>
      <w:lvlText w:val="•"/>
      <w:lvlJc w:val="left"/>
      <w:pPr>
        <w:ind w:left="6447" w:hanging="188"/>
      </w:pPr>
      <w:rPr>
        <w:rFonts w:hint="default"/>
        <w:lang w:val="en-GB" w:eastAsia="en-GB" w:bidi="en-GB"/>
      </w:rPr>
    </w:lvl>
  </w:abstractNum>
  <w:abstractNum w:abstractNumId="8" w15:restartNumberingAfterBreak="0">
    <w:nsid w:val="1C6F1833"/>
    <w:multiLevelType w:val="hybridMultilevel"/>
    <w:tmpl w:val="159A3728"/>
    <w:lvl w:ilvl="0" w:tplc="61B4D34A">
      <w:numFmt w:val="bullet"/>
      <w:lvlText w:val=""/>
      <w:lvlJc w:val="left"/>
      <w:pPr>
        <w:ind w:left="295" w:hanging="188"/>
      </w:pPr>
      <w:rPr>
        <w:rFonts w:ascii="Symbol" w:eastAsia="Symbol" w:hAnsi="Symbol" w:cs="Symbol" w:hint="default"/>
        <w:w w:val="99"/>
        <w:sz w:val="20"/>
        <w:szCs w:val="20"/>
        <w:lang w:val="en-GB" w:eastAsia="en-GB" w:bidi="en-GB"/>
      </w:rPr>
    </w:lvl>
    <w:lvl w:ilvl="1" w:tplc="68B2D818">
      <w:numFmt w:val="bullet"/>
      <w:lvlText w:val="•"/>
      <w:lvlJc w:val="left"/>
      <w:pPr>
        <w:ind w:left="1068" w:hanging="188"/>
      </w:pPr>
      <w:rPr>
        <w:rFonts w:hint="default"/>
        <w:lang w:val="en-GB" w:eastAsia="en-GB" w:bidi="en-GB"/>
      </w:rPr>
    </w:lvl>
    <w:lvl w:ilvl="2" w:tplc="D2C0A4FE">
      <w:numFmt w:val="bullet"/>
      <w:lvlText w:val="•"/>
      <w:lvlJc w:val="left"/>
      <w:pPr>
        <w:ind w:left="1836" w:hanging="188"/>
      </w:pPr>
      <w:rPr>
        <w:rFonts w:hint="default"/>
        <w:lang w:val="en-GB" w:eastAsia="en-GB" w:bidi="en-GB"/>
      </w:rPr>
    </w:lvl>
    <w:lvl w:ilvl="3" w:tplc="1772D216">
      <w:numFmt w:val="bullet"/>
      <w:lvlText w:val="•"/>
      <w:lvlJc w:val="left"/>
      <w:pPr>
        <w:ind w:left="2605" w:hanging="188"/>
      </w:pPr>
      <w:rPr>
        <w:rFonts w:hint="default"/>
        <w:lang w:val="en-GB" w:eastAsia="en-GB" w:bidi="en-GB"/>
      </w:rPr>
    </w:lvl>
    <w:lvl w:ilvl="4" w:tplc="4AD8CDB0">
      <w:numFmt w:val="bullet"/>
      <w:lvlText w:val="•"/>
      <w:lvlJc w:val="left"/>
      <w:pPr>
        <w:ind w:left="3373" w:hanging="188"/>
      </w:pPr>
      <w:rPr>
        <w:rFonts w:hint="default"/>
        <w:lang w:val="en-GB" w:eastAsia="en-GB" w:bidi="en-GB"/>
      </w:rPr>
    </w:lvl>
    <w:lvl w:ilvl="5" w:tplc="5A38B3D6">
      <w:numFmt w:val="bullet"/>
      <w:lvlText w:val="•"/>
      <w:lvlJc w:val="left"/>
      <w:pPr>
        <w:ind w:left="4142" w:hanging="188"/>
      </w:pPr>
      <w:rPr>
        <w:rFonts w:hint="default"/>
        <w:lang w:val="en-GB" w:eastAsia="en-GB" w:bidi="en-GB"/>
      </w:rPr>
    </w:lvl>
    <w:lvl w:ilvl="6" w:tplc="CE1CBEFC">
      <w:numFmt w:val="bullet"/>
      <w:lvlText w:val="•"/>
      <w:lvlJc w:val="left"/>
      <w:pPr>
        <w:ind w:left="4910" w:hanging="188"/>
      </w:pPr>
      <w:rPr>
        <w:rFonts w:hint="default"/>
        <w:lang w:val="en-GB" w:eastAsia="en-GB" w:bidi="en-GB"/>
      </w:rPr>
    </w:lvl>
    <w:lvl w:ilvl="7" w:tplc="7C9831EC">
      <w:numFmt w:val="bullet"/>
      <w:lvlText w:val="•"/>
      <w:lvlJc w:val="left"/>
      <w:pPr>
        <w:ind w:left="5678" w:hanging="188"/>
      </w:pPr>
      <w:rPr>
        <w:rFonts w:hint="default"/>
        <w:lang w:val="en-GB" w:eastAsia="en-GB" w:bidi="en-GB"/>
      </w:rPr>
    </w:lvl>
    <w:lvl w:ilvl="8" w:tplc="AC1E8AE2">
      <w:numFmt w:val="bullet"/>
      <w:lvlText w:val="•"/>
      <w:lvlJc w:val="left"/>
      <w:pPr>
        <w:ind w:left="6447" w:hanging="188"/>
      </w:pPr>
      <w:rPr>
        <w:rFonts w:hint="default"/>
        <w:lang w:val="en-GB" w:eastAsia="en-GB" w:bidi="en-GB"/>
      </w:rPr>
    </w:lvl>
  </w:abstractNum>
  <w:abstractNum w:abstractNumId="9" w15:restartNumberingAfterBreak="0">
    <w:nsid w:val="207606B1"/>
    <w:multiLevelType w:val="hybridMultilevel"/>
    <w:tmpl w:val="D85A8B6A"/>
    <w:lvl w:ilvl="0" w:tplc="E9AE7524">
      <w:numFmt w:val="bullet"/>
      <w:lvlText w:val=""/>
      <w:lvlJc w:val="left"/>
      <w:pPr>
        <w:ind w:left="295" w:hanging="188"/>
      </w:pPr>
      <w:rPr>
        <w:rFonts w:ascii="Symbol" w:eastAsia="Symbol" w:hAnsi="Symbol" w:cs="Symbol" w:hint="default"/>
        <w:w w:val="99"/>
        <w:sz w:val="20"/>
        <w:szCs w:val="20"/>
        <w:lang w:val="en-GB" w:eastAsia="en-GB" w:bidi="en-GB"/>
      </w:rPr>
    </w:lvl>
    <w:lvl w:ilvl="1" w:tplc="427610D8">
      <w:numFmt w:val="bullet"/>
      <w:lvlText w:val="•"/>
      <w:lvlJc w:val="left"/>
      <w:pPr>
        <w:ind w:left="1081" w:hanging="188"/>
      </w:pPr>
      <w:rPr>
        <w:rFonts w:hint="default"/>
        <w:lang w:val="en-GB" w:eastAsia="en-GB" w:bidi="en-GB"/>
      </w:rPr>
    </w:lvl>
    <w:lvl w:ilvl="2" w:tplc="6D4C9578">
      <w:numFmt w:val="bullet"/>
      <w:lvlText w:val="•"/>
      <w:lvlJc w:val="left"/>
      <w:pPr>
        <w:ind w:left="1863" w:hanging="188"/>
      </w:pPr>
      <w:rPr>
        <w:rFonts w:hint="default"/>
        <w:lang w:val="en-GB" w:eastAsia="en-GB" w:bidi="en-GB"/>
      </w:rPr>
    </w:lvl>
    <w:lvl w:ilvl="3" w:tplc="AF16900A">
      <w:numFmt w:val="bullet"/>
      <w:lvlText w:val="•"/>
      <w:lvlJc w:val="left"/>
      <w:pPr>
        <w:ind w:left="2644" w:hanging="188"/>
      </w:pPr>
      <w:rPr>
        <w:rFonts w:hint="default"/>
        <w:lang w:val="en-GB" w:eastAsia="en-GB" w:bidi="en-GB"/>
      </w:rPr>
    </w:lvl>
    <w:lvl w:ilvl="4" w:tplc="3D7880BA">
      <w:numFmt w:val="bullet"/>
      <w:lvlText w:val="•"/>
      <w:lvlJc w:val="left"/>
      <w:pPr>
        <w:ind w:left="3426" w:hanging="188"/>
      </w:pPr>
      <w:rPr>
        <w:rFonts w:hint="default"/>
        <w:lang w:val="en-GB" w:eastAsia="en-GB" w:bidi="en-GB"/>
      </w:rPr>
    </w:lvl>
    <w:lvl w:ilvl="5" w:tplc="CFB84B7C">
      <w:numFmt w:val="bullet"/>
      <w:lvlText w:val="•"/>
      <w:lvlJc w:val="left"/>
      <w:pPr>
        <w:ind w:left="4208" w:hanging="188"/>
      </w:pPr>
      <w:rPr>
        <w:rFonts w:hint="default"/>
        <w:lang w:val="en-GB" w:eastAsia="en-GB" w:bidi="en-GB"/>
      </w:rPr>
    </w:lvl>
    <w:lvl w:ilvl="6" w:tplc="3E3023EC">
      <w:numFmt w:val="bullet"/>
      <w:lvlText w:val="•"/>
      <w:lvlJc w:val="left"/>
      <w:pPr>
        <w:ind w:left="4989" w:hanging="188"/>
      </w:pPr>
      <w:rPr>
        <w:rFonts w:hint="default"/>
        <w:lang w:val="en-GB" w:eastAsia="en-GB" w:bidi="en-GB"/>
      </w:rPr>
    </w:lvl>
    <w:lvl w:ilvl="7" w:tplc="60AC1D46">
      <w:numFmt w:val="bullet"/>
      <w:lvlText w:val="•"/>
      <w:lvlJc w:val="left"/>
      <w:pPr>
        <w:ind w:left="5771" w:hanging="188"/>
      </w:pPr>
      <w:rPr>
        <w:rFonts w:hint="default"/>
        <w:lang w:val="en-GB" w:eastAsia="en-GB" w:bidi="en-GB"/>
      </w:rPr>
    </w:lvl>
    <w:lvl w:ilvl="8" w:tplc="62F24488">
      <w:numFmt w:val="bullet"/>
      <w:lvlText w:val="•"/>
      <w:lvlJc w:val="left"/>
      <w:pPr>
        <w:ind w:left="6552" w:hanging="188"/>
      </w:pPr>
      <w:rPr>
        <w:rFonts w:hint="default"/>
        <w:lang w:val="en-GB" w:eastAsia="en-GB" w:bidi="en-GB"/>
      </w:rPr>
    </w:lvl>
  </w:abstractNum>
  <w:abstractNum w:abstractNumId="10" w15:restartNumberingAfterBreak="0">
    <w:nsid w:val="28E06572"/>
    <w:multiLevelType w:val="hybridMultilevel"/>
    <w:tmpl w:val="2DA43B64"/>
    <w:lvl w:ilvl="0" w:tplc="C2F239E0">
      <w:numFmt w:val="bullet"/>
      <w:lvlText w:val=""/>
      <w:lvlJc w:val="left"/>
      <w:pPr>
        <w:ind w:left="295" w:hanging="188"/>
      </w:pPr>
      <w:rPr>
        <w:rFonts w:ascii="Symbol" w:eastAsia="Symbol" w:hAnsi="Symbol" w:cs="Symbol" w:hint="default"/>
        <w:w w:val="99"/>
        <w:sz w:val="20"/>
        <w:szCs w:val="20"/>
        <w:lang w:val="en-GB" w:eastAsia="en-GB" w:bidi="en-GB"/>
      </w:rPr>
    </w:lvl>
    <w:lvl w:ilvl="1" w:tplc="CAD4B36E">
      <w:numFmt w:val="bullet"/>
      <w:lvlText w:val="•"/>
      <w:lvlJc w:val="left"/>
      <w:pPr>
        <w:ind w:left="1081" w:hanging="188"/>
      </w:pPr>
      <w:rPr>
        <w:rFonts w:hint="default"/>
        <w:lang w:val="en-GB" w:eastAsia="en-GB" w:bidi="en-GB"/>
      </w:rPr>
    </w:lvl>
    <w:lvl w:ilvl="2" w:tplc="FF306000">
      <w:numFmt w:val="bullet"/>
      <w:lvlText w:val="•"/>
      <w:lvlJc w:val="left"/>
      <w:pPr>
        <w:ind w:left="1863" w:hanging="188"/>
      </w:pPr>
      <w:rPr>
        <w:rFonts w:hint="default"/>
        <w:lang w:val="en-GB" w:eastAsia="en-GB" w:bidi="en-GB"/>
      </w:rPr>
    </w:lvl>
    <w:lvl w:ilvl="3" w:tplc="6ED08428">
      <w:numFmt w:val="bullet"/>
      <w:lvlText w:val="•"/>
      <w:lvlJc w:val="left"/>
      <w:pPr>
        <w:ind w:left="2644" w:hanging="188"/>
      </w:pPr>
      <w:rPr>
        <w:rFonts w:hint="default"/>
        <w:lang w:val="en-GB" w:eastAsia="en-GB" w:bidi="en-GB"/>
      </w:rPr>
    </w:lvl>
    <w:lvl w:ilvl="4" w:tplc="96BACABE">
      <w:numFmt w:val="bullet"/>
      <w:lvlText w:val="•"/>
      <w:lvlJc w:val="left"/>
      <w:pPr>
        <w:ind w:left="3426" w:hanging="188"/>
      </w:pPr>
      <w:rPr>
        <w:rFonts w:hint="default"/>
        <w:lang w:val="en-GB" w:eastAsia="en-GB" w:bidi="en-GB"/>
      </w:rPr>
    </w:lvl>
    <w:lvl w:ilvl="5" w:tplc="56042C04">
      <w:numFmt w:val="bullet"/>
      <w:lvlText w:val="•"/>
      <w:lvlJc w:val="left"/>
      <w:pPr>
        <w:ind w:left="4208" w:hanging="188"/>
      </w:pPr>
      <w:rPr>
        <w:rFonts w:hint="default"/>
        <w:lang w:val="en-GB" w:eastAsia="en-GB" w:bidi="en-GB"/>
      </w:rPr>
    </w:lvl>
    <w:lvl w:ilvl="6" w:tplc="2002572A">
      <w:numFmt w:val="bullet"/>
      <w:lvlText w:val="•"/>
      <w:lvlJc w:val="left"/>
      <w:pPr>
        <w:ind w:left="4989" w:hanging="188"/>
      </w:pPr>
      <w:rPr>
        <w:rFonts w:hint="default"/>
        <w:lang w:val="en-GB" w:eastAsia="en-GB" w:bidi="en-GB"/>
      </w:rPr>
    </w:lvl>
    <w:lvl w:ilvl="7" w:tplc="7696B622">
      <w:numFmt w:val="bullet"/>
      <w:lvlText w:val="•"/>
      <w:lvlJc w:val="left"/>
      <w:pPr>
        <w:ind w:left="5771" w:hanging="188"/>
      </w:pPr>
      <w:rPr>
        <w:rFonts w:hint="default"/>
        <w:lang w:val="en-GB" w:eastAsia="en-GB" w:bidi="en-GB"/>
      </w:rPr>
    </w:lvl>
    <w:lvl w:ilvl="8" w:tplc="EF204A8E">
      <w:numFmt w:val="bullet"/>
      <w:lvlText w:val="•"/>
      <w:lvlJc w:val="left"/>
      <w:pPr>
        <w:ind w:left="6552" w:hanging="188"/>
      </w:pPr>
      <w:rPr>
        <w:rFonts w:hint="default"/>
        <w:lang w:val="en-GB" w:eastAsia="en-GB" w:bidi="en-GB"/>
      </w:rPr>
    </w:lvl>
  </w:abstractNum>
  <w:abstractNum w:abstractNumId="11" w15:restartNumberingAfterBreak="0">
    <w:nsid w:val="2A791AA8"/>
    <w:multiLevelType w:val="hybridMultilevel"/>
    <w:tmpl w:val="AF34EF44"/>
    <w:lvl w:ilvl="0" w:tplc="A072A518">
      <w:numFmt w:val="bullet"/>
      <w:lvlText w:val=""/>
      <w:lvlJc w:val="left"/>
      <w:pPr>
        <w:ind w:left="295" w:hanging="188"/>
      </w:pPr>
      <w:rPr>
        <w:rFonts w:ascii="Symbol" w:eastAsia="Symbol" w:hAnsi="Symbol" w:cs="Symbol" w:hint="default"/>
        <w:w w:val="99"/>
        <w:sz w:val="20"/>
        <w:szCs w:val="20"/>
        <w:lang w:val="en-GB" w:eastAsia="en-GB" w:bidi="en-GB"/>
      </w:rPr>
    </w:lvl>
    <w:lvl w:ilvl="1" w:tplc="119CD226">
      <w:numFmt w:val="bullet"/>
      <w:lvlText w:val="•"/>
      <w:lvlJc w:val="left"/>
      <w:pPr>
        <w:ind w:left="1068" w:hanging="188"/>
      </w:pPr>
      <w:rPr>
        <w:rFonts w:hint="default"/>
        <w:lang w:val="en-GB" w:eastAsia="en-GB" w:bidi="en-GB"/>
      </w:rPr>
    </w:lvl>
    <w:lvl w:ilvl="2" w:tplc="A2A2A354">
      <w:numFmt w:val="bullet"/>
      <w:lvlText w:val="•"/>
      <w:lvlJc w:val="left"/>
      <w:pPr>
        <w:ind w:left="1836" w:hanging="188"/>
      </w:pPr>
      <w:rPr>
        <w:rFonts w:hint="default"/>
        <w:lang w:val="en-GB" w:eastAsia="en-GB" w:bidi="en-GB"/>
      </w:rPr>
    </w:lvl>
    <w:lvl w:ilvl="3" w:tplc="4760C482">
      <w:numFmt w:val="bullet"/>
      <w:lvlText w:val="•"/>
      <w:lvlJc w:val="left"/>
      <w:pPr>
        <w:ind w:left="2605" w:hanging="188"/>
      </w:pPr>
      <w:rPr>
        <w:rFonts w:hint="default"/>
        <w:lang w:val="en-GB" w:eastAsia="en-GB" w:bidi="en-GB"/>
      </w:rPr>
    </w:lvl>
    <w:lvl w:ilvl="4" w:tplc="32BA772E">
      <w:numFmt w:val="bullet"/>
      <w:lvlText w:val="•"/>
      <w:lvlJc w:val="left"/>
      <w:pPr>
        <w:ind w:left="3373" w:hanging="188"/>
      </w:pPr>
      <w:rPr>
        <w:rFonts w:hint="default"/>
        <w:lang w:val="en-GB" w:eastAsia="en-GB" w:bidi="en-GB"/>
      </w:rPr>
    </w:lvl>
    <w:lvl w:ilvl="5" w:tplc="93744E38">
      <w:numFmt w:val="bullet"/>
      <w:lvlText w:val="•"/>
      <w:lvlJc w:val="left"/>
      <w:pPr>
        <w:ind w:left="4142" w:hanging="188"/>
      </w:pPr>
      <w:rPr>
        <w:rFonts w:hint="default"/>
        <w:lang w:val="en-GB" w:eastAsia="en-GB" w:bidi="en-GB"/>
      </w:rPr>
    </w:lvl>
    <w:lvl w:ilvl="6" w:tplc="0BECC550">
      <w:numFmt w:val="bullet"/>
      <w:lvlText w:val="•"/>
      <w:lvlJc w:val="left"/>
      <w:pPr>
        <w:ind w:left="4910" w:hanging="188"/>
      </w:pPr>
      <w:rPr>
        <w:rFonts w:hint="default"/>
        <w:lang w:val="en-GB" w:eastAsia="en-GB" w:bidi="en-GB"/>
      </w:rPr>
    </w:lvl>
    <w:lvl w:ilvl="7" w:tplc="394A4110">
      <w:numFmt w:val="bullet"/>
      <w:lvlText w:val="•"/>
      <w:lvlJc w:val="left"/>
      <w:pPr>
        <w:ind w:left="5678" w:hanging="188"/>
      </w:pPr>
      <w:rPr>
        <w:rFonts w:hint="default"/>
        <w:lang w:val="en-GB" w:eastAsia="en-GB" w:bidi="en-GB"/>
      </w:rPr>
    </w:lvl>
    <w:lvl w:ilvl="8" w:tplc="94BEC858">
      <w:numFmt w:val="bullet"/>
      <w:lvlText w:val="•"/>
      <w:lvlJc w:val="left"/>
      <w:pPr>
        <w:ind w:left="6447" w:hanging="188"/>
      </w:pPr>
      <w:rPr>
        <w:rFonts w:hint="default"/>
        <w:lang w:val="en-GB" w:eastAsia="en-GB" w:bidi="en-GB"/>
      </w:rPr>
    </w:lvl>
  </w:abstractNum>
  <w:abstractNum w:abstractNumId="12" w15:restartNumberingAfterBreak="0">
    <w:nsid w:val="30F8678B"/>
    <w:multiLevelType w:val="hybridMultilevel"/>
    <w:tmpl w:val="0A34B898"/>
    <w:lvl w:ilvl="0" w:tplc="52AAA35E">
      <w:numFmt w:val="bullet"/>
      <w:lvlText w:val=""/>
      <w:lvlJc w:val="left"/>
      <w:pPr>
        <w:ind w:left="295" w:hanging="188"/>
      </w:pPr>
      <w:rPr>
        <w:rFonts w:ascii="Symbol" w:eastAsia="Symbol" w:hAnsi="Symbol" w:cs="Symbol" w:hint="default"/>
        <w:w w:val="99"/>
        <w:sz w:val="20"/>
        <w:szCs w:val="20"/>
        <w:lang w:val="en-GB" w:eastAsia="en-GB" w:bidi="en-GB"/>
      </w:rPr>
    </w:lvl>
    <w:lvl w:ilvl="1" w:tplc="D494D6BA">
      <w:numFmt w:val="bullet"/>
      <w:lvlText w:val="•"/>
      <w:lvlJc w:val="left"/>
      <w:pPr>
        <w:ind w:left="1075" w:hanging="188"/>
      </w:pPr>
      <w:rPr>
        <w:rFonts w:hint="default"/>
        <w:lang w:val="en-GB" w:eastAsia="en-GB" w:bidi="en-GB"/>
      </w:rPr>
    </w:lvl>
    <w:lvl w:ilvl="2" w:tplc="47561ED4">
      <w:numFmt w:val="bullet"/>
      <w:lvlText w:val="•"/>
      <w:lvlJc w:val="left"/>
      <w:pPr>
        <w:ind w:left="1850" w:hanging="188"/>
      </w:pPr>
      <w:rPr>
        <w:rFonts w:hint="default"/>
        <w:lang w:val="en-GB" w:eastAsia="en-GB" w:bidi="en-GB"/>
      </w:rPr>
    </w:lvl>
    <w:lvl w:ilvl="3" w:tplc="15CEF92E">
      <w:numFmt w:val="bullet"/>
      <w:lvlText w:val="•"/>
      <w:lvlJc w:val="left"/>
      <w:pPr>
        <w:ind w:left="2625" w:hanging="188"/>
      </w:pPr>
      <w:rPr>
        <w:rFonts w:hint="default"/>
        <w:lang w:val="en-GB" w:eastAsia="en-GB" w:bidi="en-GB"/>
      </w:rPr>
    </w:lvl>
    <w:lvl w:ilvl="4" w:tplc="1EB69C42">
      <w:numFmt w:val="bullet"/>
      <w:lvlText w:val="•"/>
      <w:lvlJc w:val="left"/>
      <w:pPr>
        <w:ind w:left="3400" w:hanging="188"/>
      </w:pPr>
      <w:rPr>
        <w:rFonts w:hint="default"/>
        <w:lang w:val="en-GB" w:eastAsia="en-GB" w:bidi="en-GB"/>
      </w:rPr>
    </w:lvl>
    <w:lvl w:ilvl="5" w:tplc="FFCCD63C">
      <w:numFmt w:val="bullet"/>
      <w:lvlText w:val="•"/>
      <w:lvlJc w:val="left"/>
      <w:pPr>
        <w:ind w:left="4175" w:hanging="188"/>
      </w:pPr>
      <w:rPr>
        <w:rFonts w:hint="default"/>
        <w:lang w:val="en-GB" w:eastAsia="en-GB" w:bidi="en-GB"/>
      </w:rPr>
    </w:lvl>
    <w:lvl w:ilvl="6" w:tplc="728A7926">
      <w:numFmt w:val="bullet"/>
      <w:lvlText w:val="•"/>
      <w:lvlJc w:val="left"/>
      <w:pPr>
        <w:ind w:left="4950" w:hanging="188"/>
      </w:pPr>
      <w:rPr>
        <w:rFonts w:hint="default"/>
        <w:lang w:val="en-GB" w:eastAsia="en-GB" w:bidi="en-GB"/>
      </w:rPr>
    </w:lvl>
    <w:lvl w:ilvl="7" w:tplc="35CEA068">
      <w:numFmt w:val="bullet"/>
      <w:lvlText w:val="•"/>
      <w:lvlJc w:val="left"/>
      <w:pPr>
        <w:ind w:left="5725" w:hanging="188"/>
      </w:pPr>
      <w:rPr>
        <w:rFonts w:hint="default"/>
        <w:lang w:val="en-GB" w:eastAsia="en-GB" w:bidi="en-GB"/>
      </w:rPr>
    </w:lvl>
    <w:lvl w:ilvl="8" w:tplc="2280CDB2">
      <w:numFmt w:val="bullet"/>
      <w:lvlText w:val="•"/>
      <w:lvlJc w:val="left"/>
      <w:pPr>
        <w:ind w:left="6500" w:hanging="188"/>
      </w:pPr>
      <w:rPr>
        <w:rFonts w:hint="default"/>
        <w:lang w:val="en-GB" w:eastAsia="en-GB" w:bidi="en-GB"/>
      </w:rPr>
    </w:lvl>
  </w:abstractNum>
  <w:abstractNum w:abstractNumId="13" w15:restartNumberingAfterBreak="0">
    <w:nsid w:val="3ECA01B6"/>
    <w:multiLevelType w:val="hybridMultilevel"/>
    <w:tmpl w:val="7E22704A"/>
    <w:lvl w:ilvl="0" w:tplc="1EF8886A">
      <w:numFmt w:val="bullet"/>
      <w:lvlText w:val=""/>
      <w:lvlJc w:val="left"/>
      <w:pPr>
        <w:ind w:left="295" w:hanging="188"/>
      </w:pPr>
      <w:rPr>
        <w:rFonts w:ascii="Symbol" w:eastAsia="Symbol" w:hAnsi="Symbol" w:cs="Symbol" w:hint="default"/>
        <w:w w:val="99"/>
        <w:sz w:val="20"/>
        <w:szCs w:val="20"/>
        <w:lang w:val="en-GB" w:eastAsia="en-GB" w:bidi="en-GB"/>
      </w:rPr>
    </w:lvl>
    <w:lvl w:ilvl="1" w:tplc="E3D642BE">
      <w:numFmt w:val="bullet"/>
      <w:lvlText w:val="•"/>
      <w:lvlJc w:val="left"/>
      <w:pPr>
        <w:ind w:left="1075" w:hanging="188"/>
      </w:pPr>
      <w:rPr>
        <w:rFonts w:hint="default"/>
        <w:lang w:val="en-GB" w:eastAsia="en-GB" w:bidi="en-GB"/>
      </w:rPr>
    </w:lvl>
    <w:lvl w:ilvl="2" w:tplc="E4E6C7D6">
      <w:numFmt w:val="bullet"/>
      <w:lvlText w:val="•"/>
      <w:lvlJc w:val="left"/>
      <w:pPr>
        <w:ind w:left="1850" w:hanging="188"/>
      </w:pPr>
      <w:rPr>
        <w:rFonts w:hint="default"/>
        <w:lang w:val="en-GB" w:eastAsia="en-GB" w:bidi="en-GB"/>
      </w:rPr>
    </w:lvl>
    <w:lvl w:ilvl="3" w:tplc="DB40CEEE">
      <w:numFmt w:val="bullet"/>
      <w:lvlText w:val="•"/>
      <w:lvlJc w:val="left"/>
      <w:pPr>
        <w:ind w:left="2625" w:hanging="188"/>
      </w:pPr>
      <w:rPr>
        <w:rFonts w:hint="default"/>
        <w:lang w:val="en-GB" w:eastAsia="en-GB" w:bidi="en-GB"/>
      </w:rPr>
    </w:lvl>
    <w:lvl w:ilvl="4" w:tplc="2A763514">
      <w:numFmt w:val="bullet"/>
      <w:lvlText w:val="•"/>
      <w:lvlJc w:val="left"/>
      <w:pPr>
        <w:ind w:left="3400" w:hanging="188"/>
      </w:pPr>
      <w:rPr>
        <w:rFonts w:hint="default"/>
        <w:lang w:val="en-GB" w:eastAsia="en-GB" w:bidi="en-GB"/>
      </w:rPr>
    </w:lvl>
    <w:lvl w:ilvl="5" w:tplc="A89AC210">
      <w:numFmt w:val="bullet"/>
      <w:lvlText w:val="•"/>
      <w:lvlJc w:val="left"/>
      <w:pPr>
        <w:ind w:left="4175" w:hanging="188"/>
      </w:pPr>
      <w:rPr>
        <w:rFonts w:hint="default"/>
        <w:lang w:val="en-GB" w:eastAsia="en-GB" w:bidi="en-GB"/>
      </w:rPr>
    </w:lvl>
    <w:lvl w:ilvl="6" w:tplc="717060CC">
      <w:numFmt w:val="bullet"/>
      <w:lvlText w:val="•"/>
      <w:lvlJc w:val="left"/>
      <w:pPr>
        <w:ind w:left="4950" w:hanging="188"/>
      </w:pPr>
      <w:rPr>
        <w:rFonts w:hint="default"/>
        <w:lang w:val="en-GB" w:eastAsia="en-GB" w:bidi="en-GB"/>
      </w:rPr>
    </w:lvl>
    <w:lvl w:ilvl="7" w:tplc="DB40D212">
      <w:numFmt w:val="bullet"/>
      <w:lvlText w:val="•"/>
      <w:lvlJc w:val="left"/>
      <w:pPr>
        <w:ind w:left="5725" w:hanging="188"/>
      </w:pPr>
      <w:rPr>
        <w:rFonts w:hint="default"/>
        <w:lang w:val="en-GB" w:eastAsia="en-GB" w:bidi="en-GB"/>
      </w:rPr>
    </w:lvl>
    <w:lvl w:ilvl="8" w:tplc="BBBE1958">
      <w:numFmt w:val="bullet"/>
      <w:lvlText w:val="•"/>
      <w:lvlJc w:val="left"/>
      <w:pPr>
        <w:ind w:left="6500" w:hanging="188"/>
      </w:pPr>
      <w:rPr>
        <w:rFonts w:hint="default"/>
        <w:lang w:val="en-GB" w:eastAsia="en-GB" w:bidi="en-GB"/>
      </w:rPr>
    </w:lvl>
  </w:abstractNum>
  <w:abstractNum w:abstractNumId="14" w15:restartNumberingAfterBreak="0">
    <w:nsid w:val="438E5DA0"/>
    <w:multiLevelType w:val="hybridMultilevel"/>
    <w:tmpl w:val="2598A9CE"/>
    <w:lvl w:ilvl="0" w:tplc="F7E01644">
      <w:start w:val="1"/>
      <w:numFmt w:val="upperLetter"/>
      <w:lvlText w:val="%1."/>
      <w:lvlJc w:val="left"/>
      <w:pPr>
        <w:ind w:left="484" w:hanging="264"/>
        <w:jc w:val="left"/>
      </w:pPr>
      <w:rPr>
        <w:rFonts w:ascii="Cambria" w:eastAsia="Cambria" w:hAnsi="Cambria" w:cs="Cambria" w:hint="default"/>
        <w:b/>
        <w:bCs/>
        <w:color w:val="1F487C"/>
        <w:spacing w:val="-1"/>
        <w:w w:val="100"/>
        <w:sz w:val="24"/>
        <w:szCs w:val="24"/>
        <w:lang w:val="en-GB" w:eastAsia="en-GB" w:bidi="en-GB"/>
      </w:rPr>
    </w:lvl>
    <w:lvl w:ilvl="1" w:tplc="7780F8EC">
      <w:numFmt w:val="bullet"/>
      <w:lvlText w:val="•"/>
      <w:lvlJc w:val="left"/>
      <w:pPr>
        <w:ind w:left="1412" w:hanging="264"/>
      </w:pPr>
      <w:rPr>
        <w:rFonts w:hint="default"/>
        <w:lang w:val="en-GB" w:eastAsia="en-GB" w:bidi="en-GB"/>
      </w:rPr>
    </w:lvl>
    <w:lvl w:ilvl="2" w:tplc="35AC571C">
      <w:numFmt w:val="bullet"/>
      <w:lvlText w:val="•"/>
      <w:lvlJc w:val="left"/>
      <w:pPr>
        <w:ind w:left="2344" w:hanging="264"/>
      </w:pPr>
      <w:rPr>
        <w:rFonts w:hint="default"/>
        <w:lang w:val="en-GB" w:eastAsia="en-GB" w:bidi="en-GB"/>
      </w:rPr>
    </w:lvl>
    <w:lvl w:ilvl="3" w:tplc="2DBE34AE">
      <w:numFmt w:val="bullet"/>
      <w:lvlText w:val="•"/>
      <w:lvlJc w:val="left"/>
      <w:pPr>
        <w:ind w:left="3276" w:hanging="264"/>
      </w:pPr>
      <w:rPr>
        <w:rFonts w:hint="default"/>
        <w:lang w:val="en-GB" w:eastAsia="en-GB" w:bidi="en-GB"/>
      </w:rPr>
    </w:lvl>
    <w:lvl w:ilvl="4" w:tplc="51C0B11A">
      <w:numFmt w:val="bullet"/>
      <w:lvlText w:val="•"/>
      <w:lvlJc w:val="left"/>
      <w:pPr>
        <w:ind w:left="4208" w:hanging="264"/>
      </w:pPr>
      <w:rPr>
        <w:rFonts w:hint="default"/>
        <w:lang w:val="en-GB" w:eastAsia="en-GB" w:bidi="en-GB"/>
      </w:rPr>
    </w:lvl>
    <w:lvl w:ilvl="5" w:tplc="BAA842B2">
      <w:numFmt w:val="bullet"/>
      <w:lvlText w:val="•"/>
      <w:lvlJc w:val="left"/>
      <w:pPr>
        <w:ind w:left="5140" w:hanging="264"/>
      </w:pPr>
      <w:rPr>
        <w:rFonts w:hint="default"/>
        <w:lang w:val="en-GB" w:eastAsia="en-GB" w:bidi="en-GB"/>
      </w:rPr>
    </w:lvl>
    <w:lvl w:ilvl="6" w:tplc="05981C06">
      <w:numFmt w:val="bullet"/>
      <w:lvlText w:val="•"/>
      <w:lvlJc w:val="left"/>
      <w:pPr>
        <w:ind w:left="6072" w:hanging="264"/>
      </w:pPr>
      <w:rPr>
        <w:rFonts w:hint="default"/>
        <w:lang w:val="en-GB" w:eastAsia="en-GB" w:bidi="en-GB"/>
      </w:rPr>
    </w:lvl>
    <w:lvl w:ilvl="7" w:tplc="69E86120">
      <w:numFmt w:val="bullet"/>
      <w:lvlText w:val="•"/>
      <w:lvlJc w:val="left"/>
      <w:pPr>
        <w:ind w:left="7004" w:hanging="264"/>
      </w:pPr>
      <w:rPr>
        <w:rFonts w:hint="default"/>
        <w:lang w:val="en-GB" w:eastAsia="en-GB" w:bidi="en-GB"/>
      </w:rPr>
    </w:lvl>
    <w:lvl w:ilvl="8" w:tplc="84EA80CA">
      <w:numFmt w:val="bullet"/>
      <w:lvlText w:val="•"/>
      <w:lvlJc w:val="left"/>
      <w:pPr>
        <w:ind w:left="7936" w:hanging="264"/>
      </w:pPr>
      <w:rPr>
        <w:rFonts w:hint="default"/>
        <w:lang w:val="en-GB" w:eastAsia="en-GB" w:bidi="en-GB"/>
      </w:rPr>
    </w:lvl>
  </w:abstractNum>
  <w:abstractNum w:abstractNumId="15" w15:restartNumberingAfterBreak="0">
    <w:nsid w:val="4BFB2FE7"/>
    <w:multiLevelType w:val="hybridMultilevel"/>
    <w:tmpl w:val="C8A02ECC"/>
    <w:lvl w:ilvl="0" w:tplc="CBE2453C">
      <w:numFmt w:val="bullet"/>
      <w:lvlText w:val=""/>
      <w:lvlJc w:val="left"/>
      <w:pPr>
        <w:ind w:left="295" w:hanging="188"/>
      </w:pPr>
      <w:rPr>
        <w:rFonts w:ascii="Symbol" w:eastAsia="Symbol" w:hAnsi="Symbol" w:cs="Symbol" w:hint="default"/>
        <w:w w:val="99"/>
        <w:sz w:val="20"/>
        <w:szCs w:val="20"/>
        <w:lang w:val="en-GB" w:eastAsia="en-GB" w:bidi="en-GB"/>
      </w:rPr>
    </w:lvl>
    <w:lvl w:ilvl="1" w:tplc="7AC42C3A">
      <w:numFmt w:val="bullet"/>
      <w:lvlText w:val="•"/>
      <w:lvlJc w:val="left"/>
      <w:pPr>
        <w:ind w:left="1068" w:hanging="188"/>
      </w:pPr>
      <w:rPr>
        <w:rFonts w:hint="default"/>
        <w:lang w:val="en-GB" w:eastAsia="en-GB" w:bidi="en-GB"/>
      </w:rPr>
    </w:lvl>
    <w:lvl w:ilvl="2" w:tplc="0F42C7CA">
      <w:numFmt w:val="bullet"/>
      <w:lvlText w:val="•"/>
      <w:lvlJc w:val="left"/>
      <w:pPr>
        <w:ind w:left="1836" w:hanging="188"/>
      </w:pPr>
      <w:rPr>
        <w:rFonts w:hint="default"/>
        <w:lang w:val="en-GB" w:eastAsia="en-GB" w:bidi="en-GB"/>
      </w:rPr>
    </w:lvl>
    <w:lvl w:ilvl="3" w:tplc="3998EF32">
      <w:numFmt w:val="bullet"/>
      <w:lvlText w:val="•"/>
      <w:lvlJc w:val="left"/>
      <w:pPr>
        <w:ind w:left="2605" w:hanging="188"/>
      </w:pPr>
      <w:rPr>
        <w:rFonts w:hint="default"/>
        <w:lang w:val="en-GB" w:eastAsia="en-GB" w:bidi="en-GB"/>
      </w:rPr>
    </w:lvl>
    <w:lvl w:ilvl="4" w:tplc="E1AAB97A">
      <w:numFmt w:val="bullet"/>
      <w:lvlText w:val="•"/>
      <w:lvlJc w:val="left"/>
      <w:pPr>
        <w:ind w:left="3373" w:hanging="188"/>
      </w:pPr>
      <w:rPr>
        <w:rFonts w:hint="default"/>
        <w:lang w:val="en-GB" w:eastAsia="en-GB" w:bidi="en-GB"/>
      </w:rPr>
    </w:lvl>
    <w:lvl w:ilvl="5" w:tplc="F84AC32C">
      <w:numFmt w:val="bullet"/>
      <w:lvlText w:val="•"/>
      <w:lvlJc w:val="left"/>
      <w:pPr>
        <w:ind w:left="4142" w:hanging="188"/>
      </w:pPr>
      <w:rPr>
        <w:rFonts w:hint="default"/>
        <w:lang w:val="en-GB" w:eastAsia="en-GB" w:bidi="en-GB"/>
      </w:rPr>
    </w:lvl>
    <w:lvl w:ilvl="6" w:tplc="0C4AE7AC">
      <w:numFmt w:val="bullet"/>
      <w:lvlText w:val="•"/>
      <w:lvlJc w:val="left"/>
      <w:pPr>
        <w:ind w:left="4910" w:hanging="188"/>
      </w:pPr>
      <w:rPr>
        <w:rFonts w:hint="default"/>
        <w:lang w:val="en-GB" w:eastAsia="en-GB" w:bidi="en-GB"/>
      </w:rPr>
    </w:lvl>
    <w:lvl w:ilvl="7" w:tplc="7204721E">
      <w:numFmt w:val="bullet"/>
      <w:lvlText w:val="•"/>
      <w:lvlJc w:val="left"/>
      <w:pPr>
        <w:ind w:left="5678" w:hanging="188"/>
      </w:pPr>
      <w:rPr>
        <w:rFonts w:hint="default"/>
        <w:lang w:val="en-GB" w:eastAsia="en-GB" w:bidi="en-GB"/>
      </w:rPr>
    </w:lvl>
    <w:lvl w:ilvl="8" w:tplc="7980893A">
      <w:numFmt w:val="bullet"/>
      <w:lvlText w:val="•"/>
      <w:lvlJc w:val="left"/>
      <w:pPr>
        <w:ind w:left="6447" w:hanging="188"/>
      </w:pPr>
      <w:rPr>
        <w:rFonts w:hint="default"/>
        <w:lang w:val="en-GB" w:eastAsia="en-GB" w:bidi="en-GB"/>
      </w:rPr>
    </w:lvl>
  </w:abstractNum>
  <w:abstractNum w:abstractNumId="16" w15:restartNumberingAfterBreak="0">
    <w:nsid w:val="539C47D1"/>
    <w:multiLevelType w:val="hybridMultilevel"/>
    <w:tmpl w:val="ACF4A78C"/>
    <w:lvl w:ilvl="0" w:tplc="2A80B636">
      <w:numFmt w:val="bullet"/>
      <w:lvlText w:val=""/>
      <w:lvlJc w:val="left"/>
      <w:pPr>
        <w:ind w:left="295" w:hanging="188"/>
      </w:pPr>
      <w:rPr>
        <w:rFonts w:ascii="Symbol" w:eastAsia="Symbol" w:hAnsi="Symbol" w:cs="Symbol" w:hint="default"/>
        <w:w w:val="99"/>
        <w:sz w:val="20"/>
        <w:szCs w:val="20"/>
        <w:lang w:val="en-GB" w:eastAsia="en-GB" w:bidi="en-GB"/>
      </w:rPr>
    </w:lvl>
    <w:lvl w:ilvl="1" w:tplc="AB72CB9A">
      <w:numFmt w:val="bullet"/>
      <w:lvlText w:val="•"/>
      <w:lvlJc w:val="left"/>
      <w:pPr>
        <w:ind w:left="1081" w:hanging="188"/>
      </w:pPr>
      <w:rPr>
        <w:rFonts w:hint="default"/>
        <w:lang w:val="en-GB" w:eastAsia="en-GB" w:bidi="en-GB"/>
      </w:rPr>
    </w:lvl>
    <w:lvl w:ilvl="2" w:tplc="67CA2C82">
      <w:numFmt w:val="bullet"/>
      <w:lvlText w:val="•"/>
      <w:lvlJc w:val="left"/>
      <w:pPr>
        <w:ind w:left="1863" w:hanging="188"/>
      </w:pPr>
      <w:rPr>
        <w:rFonts w:hint="default"/>
        <w:lang w:val="en-GB" w:eastAsia="en-GB" w:bidi="en-GB"/>
      </w:rPr>
    </w:lvl>
    <w:lvl w:ilvl="3" w:tplc="CB6EBB10">
      <w:numFmt w:val="bullet"/>
      <w:lvlText w:val="•"/>
      <w:lvlJc w:val="left"/>
      <w:pPr>
        <w:ind w:left="2644" w:hanging="188"/>
      </w:pPr>
      <w:rPr>
        <w:rFonts w:hint="default"/>
        <w:lang w:val="en-GB" w:eastAsia="en-GB" w:bidi="en-GB"/>
      </w:rPr>
    </w:lvl>
    <w:lvl w:ilvl="4" w:tplc="D2E2BD6A">
      <w:numFmt w:val="bullet"/>
      <w:lvlText w:val="•"/>
      <w:lvlJc w:val="left"/>
      <w:pPr>
        <w:ind w:left="3426" w:hanging="188"/>
      </w:pPr>
      <w:rPr>
        <w:rFonts w:hint="default"/>
        <w:lang w:val="en-GB" w:eastAsia="en-GB" w:bidi="en-GB"/>
      </w:rPr>
    </w:lvl>
    <w:lvl w:ilvl="5" w:tplc="3C8404FA">
      <w:numFmt w:val="bullet"/>
      <w:lvlText w:val="•"/>
      <w:lvlJc w:val="left"/>
      <w:pPr>
        <w:ind w:left="4208" w:hanging="188"/>
      </w:pPr>
      <w:rPr>
        <w:rFonts w:hint="default"/>
        <w:lang w:val="en-GB" w:eastAsia="en-GB" w:bidi="en-GB"/>
      </w:rPr>
    </w:lvl>
    <w:lvl w:ilvl="6" w:tplc="5504CC1C">
      <w:numFmt w:val="bullet"/>
      <w:lvlText w:val="•"/>
      <w:lvlJc w:val="left"/>
      <w:pPr>
        <w:ind w:left="4989" w:hanging="188"/>
      </w:pPr>
      <w:rPr>
        <w:rFonts w:hint="default"/>
        <w:lang w:val="en-GB" w:eastAsia="en-GB" w:bidi="en-GB"/>
      </w:rPr>
    </w:lvl>
    <w:lvl w:ilvl="7" w:tplc="FBA6BCD4">
      <w:numFmt w:val="bullet"/>
      <w:lvlText w:val="•"/>
      <w:lvlJc w:val="left"/>
      <w:pPr>
        <w:ind w:left="5771" w:hanging="188"/>
      </w:pPr>
      <w:rPr>
        <w:rFonts w:hint="default"/>
        <w:lang w:val="en-GB" w:eastAsia="en-GB" w:bidi="en-GB"/>
      </w:rPr>
    </w:lvl>
    <w:lvl w:ilvl="8" w:tplc="C150B3E0">
      <w:numFmt w:val="bullet"/>
      <w:lvlText w:val="•"/>
      <w:lvlJc w:val="left"/>
      <w:pPr>
        <w:ind w:left="6552" w:hanging="188"/>
      </w:pPr>
      <w:rPr>
        <w:rFonts w:hint="default"/>
        <w:lang w:val="en-GB" w:eastAsia="en-GB" w:bidi="en-GB"/>
      </w:rPr>
    </w:lvl>
  </w:abstractNum>
  <w:abstractNum w:abstractNumId="17" w15:restartNumberingAfterBreak="0">
    <w:nsid w:val="5A4B33DC"/>
    <w:multiLevelType w:val="hybridMultilevel"/>
    <w:tmpl w:val="78A25FF0"/>
    <w:lvl w:ilvl="0" w:tplc="04B04C1A">
      <w:numFmt w:val="bullet"/>
      <w:lvlText w:val=""/>
      <w:lvlJc w:val="left"/>
      <w:pPr>
        <w:ind w:left="295" w:hanging="188"/>
      </w:pPr>
      <w:rPr>
        <w:rFonts w:ascii="Symbol" w:eastAsia="Symbol" w:hAnsi="Symbol" w:cs="Symbol" w:hint="default"/>
        <w:w w:val="99"/>
        <w:sz w:val="20"/>
        <w:szCs w:val="20"/>
        <w:lang w:val="en-GB" w:eastAsia="en-GB" w:bidi="en-GB"/>
      </w:rPr>
    </w:lvl>
    <w:lvl w:ilvl="1" w:tplc="09F6916C">
      <w:numFmt w:val="bullet"/>
      <w:lvlText w:val="•"/>
      <w:lvlJc w:val="left"/>
      <w:pPr>
        <w:ind w:left="1081" w:hanging="188"/>
      </w:pPr>
      <w:rPr>
        <w:rFonts w:hint="default"/>
        <w:lang w:val="en-GB" w:eastAsia="en-GB" w:bidi="en-GB"/>
      </w:rPr>
    </w:lvl>
    <w:lvl w:ilvl="2" w:tplc="8716CEBA">
      <w:numFmt w:val="bullet"/>
      <w:lvlText w:val="•"/>
      <w:lvlJc w:val="left"/>
      <w:pPr>
        <w:ind w:left="1863" w:hanging="188"/>
      </w:pPr>
      <w:rPr>
        <w:rFonts w:hint="default"/>
        <w:lang w:val="en-GB" w:eastAsia="en-GB" w:bidi="en-GB"/>
      </w:rPr>
    </w:lvl>
    <w:lvl w:ilvl="3" w:tplc="542E028E">
      <w:numFmt w:val="bullet"/>
      <w:lvlText w:val="•"/>
      <w:lvlJc w:val="left"/>
      <w:pPr>
        <w:ind w:left="2644" w:hanging="188"/>
      </w:pPr>
      <w:rPr>
        <w:rFonts w:hint="default"/>
        <w:lang w:val="en-GB" w:eastAsia="en-GB" w:bidi="en-GB"/>
      </w:rPr>
    </w:lvl>
    <w:lvl w:ilvl="4" w:tplc="82D81C6E">
      <w:numFmt w:val="bullet"/>
      <w:lvlText w:val="•"/>
      <w:lvlJc w:val="left"/>
      <w:pPr>
        <w:ind w:left="3426" w:hanging="188"/>
      </w:pPr>
      <w:rPr>
        <w:rFonts w:hint="default"/>
        <w:lang w:val="en-GB" w:eastAsia="en-GB" w:bidi="en-GB"/>
      </w:rPr>
    </w:lvl>
    <w:lvl w:ilvl="5" w:tplc="1A64D6C4">
      <w:numFmt w:val="bullet"/>
      <w:lvlText w:val="•"/>
      <w:lvlJc w:val="left"/>
      <w:pPr>
        <w:ind w:left="4208" w:hanging="188"/>
      </w:pPr>
      <w:rPr>
        <w:rFonts w:hint="default"/>
        <w:lang w:val="en-GB" w:eastAsia="en-GB" w:bidi="en-GB"/>
      </w:rPr>
    </w:lvl>
    <w:lvl w:ilvl="6" w:tplc="9DB0F38C">
      <w:numFmt w:val="bullet"/>
      <w:lvlText w:val="•"/>
      <w:lvlJc w:val="left"/>
      <w:pPr>
        <w:ind w:left="4989" w:hanging="188"/>
      </w:pPr>
      <w:rPr>
        <w:rFonts w:hint="default"/>
        <w:lang w:val="en-GB" w:eastAsia="en-GB" w:bidi="en-GB"/>
      </w:rPr>
    </w:lvl>
    <w:lvl w:ilvl="7" w:tplc="0898203A">
      <w:numFmt w:val="bullet"/>
      <w:lvlText w:val="•"/>
      <w:lvlJc w:val="left"/>
      <w:pPr>
        <w:ind w:left="5771" w:hanging="188"/>
      </w:pPr>
      <w:rPr>
        <w:rFonts w:hint="default"/>
        <w:lang w:val="en-GB" w:eastAsia="en-GB" w:bidi="en-GB"/>
      </w:rPr>
    </w:lvl>
    <w:lvl w:ilvl="8" w:tplc="D8A27D2A">
      <w:numFmt w:val="bullet"/>
      <w:lvlText w:val="•"/>
      <w:lvlJc w:val="left"/>
      <w:pPr>
        <w:ind w:left="6552" w:hanging="188"/>
      </w:pPr>
      <w:rPr>
        <w:rFonts w:hint="default"/>
        <w:lang w:val="en-GB" w:eastAsia="en-GB" w:bidi="en-GB"/>
      </w:rPr>
    </w:lvl>
  </w:abstractNum>
  <w:abstractNum w:abstractNumId="18" w15:restartNumberingAfterBreak="0">
    <w:nsid w:val="5C376C7A"/>
    <w:multiLevelType w:val="hybridMultilevel"/>
    <w:tmpl w:val="82BE347E"/>
    <w:lvl w:ilvl="0" w:tplc="20AE17F6">
      <w:numFmt w:val="bullet"/>
      <w:lvlText w:val="❑"/>
      <w:lvlJc w:val="left"/>
      <w:pPr>
        <w:ind w:left="580" w:hanging="360"/>
      </w:pPr>
      <w:rPr>
        <w:rFonts w:ascii="MS Gothic" w:eastAsia="MS Gothic" w:hAnsi="MS Gothic" w:cs="MS Gothic" w:hint="default"/>
        <w:w w:val="100"/>
        <w:sz w:val="22"/>
        <w:szCs w:val="22"/>
        <w:lang w:val="en-GB" w:eastAsia="en-GB" w:bidi="en-GB"/>
      </w:rPr>
    </w:lvl>
    <w:lvl w:ilvl="1" w:tplc="96B4FD3E">
      <w:numFmt w:val="bullet"/>
      <w:lvlText w:val="•"/>
      <w:lvlJc w:val="left"/>
      <w:pPr>
        <w:ind w:left="1502" w:hanging="360"/>
      </w:pPr>
      <w:rPr>
        <w:rFonts w:hint="default"/>
        <w:lang w:val="en-GB" w:eastAsia="en-GB" w:bidi="en-GB"/>
      </w:rPr>
    </w:lvl>
    <w:lvl w:ilvl="2" w:tplc="F514AAA0">
      <w:numFmt w:val="bullet"/>
      <w:lvlText w:val="•"/>
      <w:lvlJc w:val="left"/>
      <w:pPr>
        <w:ind w:left="2424" w:hanging="360"/>
      </w:pPr>
      <w:rPr>
        <w:rFonts w:hint="default"/>
        <w:lang w:val="en-GB" w:eastAsia="en-GB" w:bidi="en-GB"/>
      </w:rPr>
    </w:lvl>
    <w:lvl w:ilvl="3" w:tplc="6D7CA1D4">
      <w:numFmt w:val="bullet"/>
      <w:lvlText w:val="•"/>
      <w:lvlJc w:val="left"/>
      <w:pPr>
        <w:ind w:left="3346" w:hanging="360"/>
      </w:pPr>
      <w:rPr>
        <w:rFonts w:hint="default"/>
        <w:lang w:val="en-GB" w:eastAsia="en-GB" w:bidi="en-GB"/>
      </w:rPr>
    </w:lvl>
    <w:lvl w:ilvl="4" w:tplc="D3F4DC1E">
      <w:numFmt w:val="bullet"/>
      <w:lvlText w:val="•"/>
      <w:lvlJc w:val="left"/>
      <w:pPr>
        <w:ind w:left="4268" w:hanging="360"/>
      </w:pPr>
      <w:rPr>
        <w:rFonts w:hint="default"/>
        <w:lang w:val="en-GB" w:eastAsia="en-GB" w:bidi="en-GB"/>
      </w:rPr>
    </w:lvl>
    <w:lvl w:ilvl="5" w:tplc="2B76D18A">
      <w:numFmt w:val="bullet"/>
      <w:lvlText w:val="•"/>
      <w:lvlJc w:val="left"/>
      <w:pPr>
        <w:ind w:left="5190" w:hanging="360"/>
      </w:pPr>
      <w:rPr>
        <w:rFonts w:hint="default"/>
        <w:lang w:val="en-GB" w:eastAsia="en-GB" w:bidi="en-GB"/>
      </w:rPr>
    </w:lvl>
    <w:lvl w:ilvl="6" w:tplc="486235FA">
      <w:numFmt w:val="bullet"/>
      <w:lvlText w:val="•"/>
      <w:lvlJc w:val="left"/>
      <w:pPr>
        <w:ind w:left="6112" w:hanging="360"/>
      </w:pPr>
      <w:rPr>
        <w:rFonts w:hint="default"/>
        <w:lang w:val="en-GB" w:eastAsia="en-GB" w:bidi="en-GB"/>
      </w:rPr>
    </w:lvl>
    <w:lvl w:ilvl="7" w:tplc="483C9B36">
      <w:numFmt w:val="bullet"/>
      <w:lvlText w:val="•"/>
      <w:lvlJc w:val="left"/>
      <w:pPr>
        <w:ind w:left="7034" w:hanging="360"/>
      </w:pPr>
      <w:rPr>
        <w:rFonts w:hint="default"/>
        <w:lang w:val="en-GB" w:eastAsia="en-GB" w:bidi="en-GB"/>
      </w:rPr>
    </w:lvl>
    <w:lvl w:ilvl="8" w:tplc="EDDA860A">
      <w:numFmt w:val="bullet"/>
      <w:lvlText w:val="•"/>
      <w:lvlJc w:val="left"/>
      <w:pPr>
        <w:ind w:left="7956" w:hanging="360"/>
      </w:pPr>
      <w:rPr>
        <w:rFonts w:hint="default"/>
        <w:lang w:val="en-GB" w:eastAsia="en-GB" w:bidi="en-GB"/>
      </w:rPr>
    </w:lvl>
  </w:abstractNum>
  <w:abstractNum w:abstractNumId="19" w15:restartNumberingAfterBreak="0">
    <w:nsid w:val="64474474"/>
    <w:multiLevelType w:val="hybridMultilevel"/>
    <w:tmpl w:val="D6089028"/>
    <w:lvl w:ilvl="0" w:tplc="F4EC914C">
      <w:numFmt w:val="bullet"/>
      <w:lvlText w:val=""/>
      <w:lvlJc w:val="left"/>
      <w:pPr>
        <w:ind w:left="295" w:hanging="188"/>
      </w:pPr>
      <w:rPr>
        <w:rFonts w:ascii="Symbol" w:eastAsia="Symbol" w:hAnsi="Symbol" w:cs="Symbol" w:hint="default"/>
        <w:w w:val="99"/>
        <w:sz w:val="20"/>
        <w:szCs w:val="20"/>
        <w:lang w:val="en-GB" w:eastAsia="en-GB" w:bidi="en-GB"/>
      </w:rPr>
    </w:lvl>
    <w:lvl w:ilvl="1" w:tplc="7640D53C">
      <w:numFmt w:val="bullet"/>
      <w:lvlText w:val="•"/>
      <w:lvlJc w:val="left"/>
      <w:pPr>
        <w:ind w:left="1068" w:hanging="188"/>
      </w:pPr>
      <w:rPr>
        <w:rFonts w:hint="default"/>
        <w:lang w:val="en-GB" w:eastAsia="en-GB" w:bidi="en-GB"/>
      </w:rPr>
    </w:lvl>
    <w:lvl w:ilvl="2" w:tplc="07242E64">
      <w:numFmt w:val="bullet"/>
      <w:lvlText w:val="•"/>
      <w:lvlJc w:val="left"/>
      <w:pPr>
        <w:ind w:left="1836" w:hanging="188"/>
      </w:pPr>
      <w:rPr>
        <w:rFonts w:hint="default"/>
        <w:lang w:val="en-GB" w:eastAsia="en-GB" w:bidi="en-GB"/>
      </w:rPr>
    </w:lvl>
    <w:lvl w:ilvl="3" w:tplc="0AD86BB2">
      <w:numFmt w:val="bullet"/>
      <w:lvlText w:val="•"/>
      <w:lvlJc w:val="left"/>
      <w:pPr>
        <w:ind w:left="2605" w:hanging="188"/>
      </w:pPr>
      <w:rPr>
        <w:rFonts w:hint="default"/>
        <w:lang w:val="en-GB" w:eastAsia="en-GB" w:bidi="en-GB"/>
      </w:rPr>
    </w:lvl>
    <w:lvl w:ilvl="4" w:tplc="2DCEBDAA">
      <w:numFmt w:val="bullet"/>
      <w:lvlText w:val="•"/>
      <w:lvlJc w:val="left"/>
      <w:pPr>
        <w:ind w:left="3373" w:hanging="188"/>
      </w:pPr>
      <w:rPr>
        <w:rFonts w:hint="default"/>
        <w:lang w:val="en-GB" w:eastAsia="en-GB" w:bidi="en-GB"/>
      </w:rPr>
    </w:lvl>
    <w:lvl w:ilvl="5" w:tplc="94B4356C">
      <w:numFmt w:val="bullet"/>
      <w:lvlText w:val="•"/>
      <w:lvlJc w:val="left"/>
      <w:pPr>
        <w:ind w:left="4142" w:hanging="188"/>
      </w:pPr>
      <w:rPr>
        <w:rFonts w:hint="default"/>
        <w:lang w:val="en-GB" w:eastAsia="en-GB" w:bidi="en-GB"/>
      </w:rPr>
    </w:lvl>
    <w:lvl w:ilvl="6" w:tplc="CD1E895C">
      <w:numFmt w:val="bullet"/>
      <w:lvlText w:val="•"/>
      <w:lvlJc w:val="left"/>
      <w:pPr>
        <w:ind w:left="4910" w:hanging="188"/>
      </w:pPr>
      <w:rPr>
        <w:rFonts w:hint="default"/>
        <w:lang w:val="en-GB" w:eastAsia="en-GB" w:bidi="en-GB"/>
      </w:rPr>
    </w:lvl>
    <w:lvl w:ilvl="7" w:tplc="0EB247C8">
      <w:numFmt w:val="bullet"/>
      <w:lvlText w:val="•"/>
      <w:lvlJc w:val="left"/>
      <w:pPr>
        <w:ind w:left="5678" w:hanging="188"/>
      </w:pPr>
      <w:rPr>
        <w:rFonts w:hint="default"/>
        <w:lang w:val="en-GB" w:eastAsia="en-GB" w:bidi="en-GB"/>
      </w:rPr>
    </w:lvl>
    <w:lvl w:ilvl="8" w:tplc="5890E036">
      <w:numFmt w:val="bullet"/>
      <w:lvlText w:val="•"/>
      <w:lvlJc w:val="left"/>
      <w:pPr>
        <w:ind w:left="6447" w:hanging="188"/>
      </w:pPr>
      <w:rPr>
        <w:rFonts w:hint="default"/>
        <w:lang w:val="en-GB" w:eastAsia="en-GB" w:bidi="en-GB"/>
      </w:rPr>
    </w:lvl>
  </w:abstractNum>
  <w:abstractNum w:abstractNumId="20" w15:restartNumberingAfterBreak="0">
    <w:nsid w:val="68EA36CD"/>
    <w:multiLevelType w:val="hybridMultilevel"/>
    <w:tmpl w:val="300CC110"/>
    <w:lvl w:ilvl="0" w:tplc="3092CEA6">
      <w:numFmt w:val="bullet"/>
      <w:lvlText w:val=""/>
      <w:lvlJc w:val="left"/>
      <w:pPr>
        <w:ind w:left="295" w:hanging="188"/>
      </w:pPr>
      <w:rPr>
        <w:rFonts w:ascii="Symbol" w:eastAsia="Symbol" w:hAnsi="Symbol" w:cs="Symbol" w:hint="default"/>
        <w:w w:val="99"/>
        <w:sz w:val="20"/>
        <w:szCs w:val="20"/>
        <w:lang w:val="en-GB" w:eastAsia="en-GB" w:bidi="en-GB"/>
      </w:rPr>
    </w:lvl>
    <w:lvl w:ilvl="1" w:tplc="622815E4">
      <w:numFmt w:val="bullet"/>
      <w:lvlText w:val="•"/>
      <w:lvlJc w:val="left"/>
      <w:pPr>
        <w:ind w:left="1068" w:hanging="188"/>
      </w:pPr>
      <w:rPr>
        <w:rFonts w:hint="default"/>
        <w:lang w:val="en-GB" w:eastAsia="en-GB" w:bidi="en-GB"/>
      </w:rPr>
    </w:lvl>
    <w:lvl w:ilvl="2" w:tplc="232E1012">
      <w:numFmt w:val="bullet"/>
      <w:lvlText w:val="•"/>
      <w:lvlJc w:val="left"/>
      <w:pPr>
        <w:ind w:left="1836" w:hanging="188"/>
      </w:pPr>
      <w:rPr>
        <w:rFonts w:hint="default"/>
        <w:lang w:val="en-GB" w:eastAsia="en-GB" w:bidi="en-GB"/>
      </w:rPr>
    </w:lvl>
    <w:lvl w:ilvl="3" w:tplc="F244B91E">
      <w:numFmt w:val="bullet"/>
      <w:lvlText w:val="•"/>
      <w:lvlJc w:val="left"/>
      <w:pPr>
        <w:ind w:left="2605" w:hanging="188"/>
      </w:pPr>
      <w:rPr>
        <w:rFonts w:hint="default"/>
        <w:lang w:val="en-GB" w:eastAsia="en-GB" w:bidi="en-GB"/>
      </w:rPr>
    </w:lvl>
    <w:lvl w:ilvl="4" w:tplc="59383252">
      <w:numFmt w:val="bullet"/>
      <w:lvlText w:val="•"/>
      <w:lvlJc w:val="left"/>
      <w:pPr>
        <w:ind w:left="3373" w:hanging="188"/>
      </w:pPr>
      <w:rPr>
        <w:rFonts w:hint="default"/>
        <w:lang w:val="en-GB" w:eastAsia="en-GB" w:bidi="en-GB"/>
      </w:rPr>
    </w:lvl>
    <w:lvl w:ilvl="5" w:tplc="D714BFB4">
      <w:numFmt w:val="bullet"/>
      <w:lvlText w:val="•"/>
      <w:lvlJc w:val="left"/>
      <w:pPr>
        <w:ind w:left="4142" w:hanging="188"/>
      </w:pPr>
      <w:rPr>
        <w:rFonts w:hint="default"/>
        <w:lang w:val="en-GB" w:eastAsia="en-GB" w:bidi="en-GB"/>
      </w:rPr>
    </w:lvl>
    <w:lvl w:ilvl="6" w:tplc="01D6AA8C">
      <w:numFmt w:val="bullet"/>
      <w:lvlText w:val="•"/>
      <w:lvlJc w:val="left"/>
      <w:pPr>
        <w:ind w:left="4910" w:hanging="188"/>
      </w:pPr>
      <w:rPr>
        <w:rFonts w:hint="default"/>
        <w:lang w:val="en-GB" w:eastAsia="en-GB" w:bidi="en-GB"/>
      </w:rPr>
    </w:lvl>
    <w:lvl w:ilvl="7" w:tplc="6DA6D5DC">
      <w:numFmt w:val="bullet"/>
      <w:lvlText w:val="•"/>
      <w:lvlJc w:val="left"/>
      <w:pPr>
        <w:ind w:left="5678" w:hanging="188"/>
      </w:pPr>
      <w:rPr>
        <w:rFonts w:hint="default"/>
        <w:lang w:val="en-GB" w:eastAsia="en-GB" w:bidi="en-GB"/>
      </w:rPr>
    </w:lvl>
    <w:lvl w:ilvl="8" w:tplc="030678A8">
      <w:numFmt w:val="bullet"/>
      <w:lvlText w:val="•"/>
      <w:lvlJc w:val="left"/>
      <w:pPr>
        <w:ind w:left="6447" w:hanging="188"/>
      </w:pPr>
      <w:rPr>
        <w:rFonts w:hint="default"/>
        <w:lang w:val="en-GB" w:eastAsia="en-GB" w:bidi="en-GB"/>
      </w:rPr>
    </w:lvl>
  </w:abstractNum>
  <w:abstractNum w:abstractNumId="21" w15:restartNumberingAfterBreak="0">
    <w:nsid w:val="6BA8610F"/>
    <w:multiLevelType w:val="hybridMultilevel"/>
    <w:tmpl w:val="696483B4"/>
    <w:lvl w:ilvl="0" w:tplc="EEFCC4E8">
      <w:numFmt w:val="bullet"/>
      <w:lvlText w:val=""/>
      <w:lvlJc w:val="left"/>
      <w:pPr>
        <w:ind w:left="295" w:hanging="188"/>
      </w:pPr>
      <w:rPr>
        <w:rFonts w:ascii="Symbol" w:eastAsia="Symbol" w:hAnsi="Symbol" w:cs="Symbol" w:hint="default"/>
        <w:w w:val="99"/>
        <w:sz w:val="20"/>
        <w:szCs w:val="20"/>
        <w:lang w:val="en-GB" w:eastAsia="en-GB" w:bidi="en-GB"/>
      </w:rPr>
    </w:lvl>
    <w:lvl w:ilvl="1" w:tplc="A9FA7EE6">
      <w:numFmt w:val="bullet"/>
      <w:lvlText w:val="•"/>
      <w:lvlJc w:val="left"/>
      <w:pPr>
        <w:ind w:left="1068" w:hanging="188"/>
      </w:pPr>
      <w:rPr>
        <w:rFonts w:hint="default"/>
        <w:lang w:val="en-GB" w:eastAsia="en-GB" w:bidi="en-GB"/>
      </w:rPr>
    </w:lvl>
    <w:lvl w:ilvl="2" w:tplc="E03CFE44">
      <w:numFmt w:val="bullet"/>
      <w:lvlText w:val="•"/>
      <w:lvlJc w:val="left"/>
      <w:pPr>
        <w:ind w:left="1836" w:hanging="188"/>
      </w:pPr>
      <w:rPr>
        <w:rFonts w:hint="default"/>
        <w:lang w:val="en-GB" w:eastAsia="en-GB" w:bidi="en-GB"/>
      </w:rPr>
    </w:lvl>
    <w:lvl w:ilvl="3" w:tplc="2690B128">
      <w:numFmt w:val="bullet"/>
      <w:lvlText w:val="•"/>
      <w:lvlJc w:val="left"/>
      <w:pPr>
        <w:ind w:left="2605" w:hanging="188"/>
      </w:pPr>
      <w:rPr>
        <w:rFonts w:hint="default"/>
        <w:lang w:val="en-GB" w:eastAsia="en-GB" w:bidi="en-GB"/>
      </w:rPr>
    </w:lvl>
    <w:lvl w:ilvl="4" w:tplc="EE862EF4">
      <w:numFmt w:val="bullet"/>
      <w:lvlText w:val="•"/>
      <w:lvlJc w:val="left"/>
      <w:pPr>
        <w:ind w:left="3373" w:hanging="188"/>
      </w:pPr>
      <w:rPr>
        <w:rFonts w:hint="default"/>
        <w:lang w:val="en-GB" w:eastAsia="en-GB" w:bidi="en-GB"/>
      </w:rPr>
    </w:lvl>
    <w:lvl w:ilvl="5" w:tplc="9692F892">
      <w:numFmt w:val="bullet"/>
      <w:lvlText w:val="•"/>
      <w:lvlJc w:val="left"/>
      <w:pPr>
        <w:ind w:left="4142" w:hanging="188"/>
      </w:pPr>
      <w:rPr>
        <w:rFonts w:hint="default"/>
        <w:lang w:val="en-GB" w:eastAsia="en-GB" w:bidi="en-GB"/>
      </w:rPr>
    </w:lvl>
    <w:lvl w:ilvl="6" w:tplc="7AC077A0">
      <w:numFmt w:val="bullet"/>
      <w:lvlText w:val="•"/>
      <w:lvlJc w:val="left"/>
      <w:pPr>
        <w:ind w:left="4910" w:hanging="188"/>
      </w:pPr>
      <w:rPr>
        <w:rFonts w:hint="default"/>
        <w:lang w:val="en-GB" w:eastAsia="en-GB" w:bidi="en-GB"/>
      </w:rPr>
    </w:lvl>
    <w:lvl w:ilvl="7" w:tplc="B73AAF5C">
      <w:numFmt w:val="bullet"/>
      <w:lvlText w:val="•"/>
      <w:lvlJc w:val="left"/>
      <w:pPr>
        <w:ind w:left="5678" w:hanging="188"/>
      </w:pPr>
      <w:rPr>
        <w:rFonts w:hint="default"/>
        <w:lang w:val="en-GB" w:eastAsia="en-GB" w:bidi="en-GB"/>
      </w:rPr>
    </w:lvl>
    <w:lvl w:ilvl="8" w:tplc="E0B07DE0">
      <w:numFmt w:val="bullet"/>
      <w:lvlText w:val="•"/>
      <w:lvlJc w:val="left"/>
      <w:pPr>
        <w:ind w:left="6447" w:hanging="188"/>
      </w:pPr>
      <w:rPr>
        <w:rFonts w:hint="default"/>
        <w:lang w:val="en-GB" w:eastAsia="en-GB" w:bidi="en-GB"/>
      </w:rPr>
    </w:lvl>
  </w:abstractNum>
  <w:abstractNum w:abstractNumId="22" w15:restartNumberingAfterBreak="0">
    <w:nsid w:val="719958D5"/>
    <w:multiLevelType w:val="hybridMultilevel"/>
    <w:tmpl w:val="36C48104"/>
    <w:lvl w:ilvl="0" w:tplc="0F50F600">
      <w:numFmt w:val="bullet"/>
      <w:lvlText w:val=""/>
      <w:lvlJc w:val="left"/>
      <w:pPr>
        <w:ind w:left="295" w:hanging="188"/>
      </w:pPr>
      <w:rPr>
        <w:rFonts w:ascii="Symbol" w:eastAsia="Symbol" w:hAnsi="Symbol" w:cs="Symbol" w:hint="default"/>
        <w:w w:val="99"/>
        <w:sz w:val="20"/>
        <w:szCs w:val="20"/>
        <w:lang w:val="en-GB" w:eastAsia="en-GB" w:bidi="en-GB"/>
      </w:rPr>
    </w:lvl>
    <w:lvl w:ilvl="1" w:tplc="1B20F768">
      <w:numFmt w:val="bullet"/>
      <w:lvlText w:val="•"/>
      <w:lvlJc w:val="left"/>
      <w:pPr>
        <w:ind w:left="1068" w:hanging="188"/>
      </w:pPr>
      <w:rPr>
        <w:rFonts w:hint="default"/>
        <w:lang w:val="en-GB" w:eastAsia="en-GB" w:bidi="en-GB"/>
      </w:rPr>
    </w:lvl>
    <w:lvl w:ilvl="2" w:tplc="EFAAEAA4">
      <w:numFmt w:val="bullet"/>
      <w:lvlText w:val="•"/>
      <w:lvlJc w:val="left"/>
      <w:pPr>
        <w:ind w:left="1836" w:hanging="188"/>
      </w:pPr>
      <w:rPr>
        <w:rFonts w:hint="default"/>
        <w:lang w:val="en-GB" w:eastAsia="en-GB" w:bidi="en-GB"/>
      </w:rPr>
    </w:lvl>
    <w:lvl w:ilvl="3" w:tplc="3398DCD2">
      <w:numFmt w:val="bullet"/>
      <w:lvlText w:val="•"/>
      <w:lvlJc w:val="left"/>
      <w:pPr>
        <w:ind w:left="2605" w:hanging="188"/>
      </w:pPr>
      <w:rPr>
        <w:rFonts w:hint="default"/>
        <w:lang w:val="en-GB" w:eastAsia="en-GB" w:bidi="en-GB"/>
      </w:rPr>
    </w:lvl>
    <w:lvl w:ilvl="4" w:tplc="19A07910">
      <w:numFmt w:val="bullet"/>
      <w:lvlText w:val="•"/>
      <w:lvlJc w:val="left"/>
      <w:pPr>
        <w:ind w:left="3373" w:hanging="188"/>
      </w:pPr>
      <w:rPr>
        <w:rFonts w:hint="default"/>
        <w:lang w:val="en-GB" w:eastAsia="en-GB" w:bidi="en-GB"/>
      </w:rPr>
    </w:lvl>
    <w:lvl w:ilvl="5" w:tplc="B83C6BBE">
      <w:numFmt w:val="bullet"/>
      <w:lvlText w:val="•"/>
      <w:lvlJc w:val="left"/>
      <w:pPr>
        <w:ind w:left="4142" w:hanging="188"/>
      </w:pPr>
      <w:rPr>
        <w:rFonts w:hint="default"/>
        <w:lang w:val="en-GB" w:eastAsia="en-GB" w:bidi="en-GB"/>
      </w:rPr>
    </w:lvl>
    <w:lvl w:ilvl="6" w:tplc="BFC8F082">
      <w:numFmt w:val="bullet"/>
      <w:lvlText w:val="•"/>
      <w:lvlJc w:val="left"/>
      <w:pPr>
        <w:ind w:left="4910" w:hanging="188"/>
      </w:pPr>
      <w:rPr>
        <w:rFonts w:hint="default"/>
        <w:lang w:val="en-GB" w:eastAsia="en-GB" w:bidi="en-GB"/>
      </w:rPr>
    </w:lvl>
    <w:lvl w:ilvl="7" w:tplc="75641FAA">
      <w:numFmt w:val="bullet"/>
      <w:lvlText w:val="•"/>
      <w:lvlJc w:val="left"/>
      <w:pPr>
        <w:ind w:left="5678" w:hanging="188"/>
      </w:pPr>
      <w:rPr>
        <w:rFonts w:hint="default"/>
        <w:lang w:val="en-GB" w:eastAsia="en-GB" w:bidi="en-GB"/>
      </w:rPr>
    </w:lvl>
    <w:lvl w:ilvl="8" w:tplc="2BA846DE">
      <w:numFmt w:val="bullet"/>
      <w:lvlText w:val="•"/>
      <w:lvlJc w:val="left"/>
      <w:pPr>
        <w:ind w:left="6447" w:hanging="188"/>
      </w:pPr>
      <w:rPr>
        <w:rFonts w:hint="default"/>
        <w:lang w:val="en-GB" w:eastAsia="en-GB" w:bidi="en-GB"/>
      </w:rPr>
    </w:lvl>
  </w:abstractNum>
  <w:abstractNum w:abstractNumId="23" w15:restartNumberingAfterBreak="0">
    <w:nsid w:val="71B5070E"/>
    <w:multiLevelType w:val="hybridMultilevel"/>
    <w:tmpl w:val="C870F3C0"/>
    <w:lvl w:ilvl="0" w:tplc="B6881D82">
      <w:numFmt w:val="bullet"/>
      <w:lvlText w:val=""/>
      <w:lvlJc w:val="left"/>
      <w:pPr>
        <w:ind w:left="295" w:hanging="188"/>
      </w:pPr>
      <w:rPr>
        <w:rFonts w:ascii="Symbol" w:eastAsia="Symbol" w:hAnsi="Symbol" w:cs="Symbol" w:hint="default"/>
        <w:w w:val="99"/>
        <w:sz w:val="20"/>
        <w:szCs w:val="20"/>
        <w:lang w:val="en-GB" w:eastAsia="en-GB" w:bidi="en-GB"/>
      </w:rPr>
    </w:lvl>
    <w:lvl w:ilvl="1" w:tplc="70DE5F66">
      <w:numFmt w:val="bullet"/>
      <w:lvlText w:val="•"/>
      <w:lvlJc w:val="left"/>
      <w:pPr>
        <w:ind w:left="1081" w:hanging="188"/>
      </w:pPr>
      <w:rPr>
        <w:rFonts w:hint="default"/>
        <w:lang w:val="en-GB" w:eastAsia="en-GB" w:bidi="en-GB"/>
      </w:rPr>
    </w:lvl>
    <w:lvl w:ilvl="2" w:tplc="3280B83E">
      <w:numFmt w:val="bullet"/>
      <w:lvlText w:val="•"/>
      <w:lvlJc w:val="left"/>
      <w:pPr>
        <w:ind w:left="1863" w:hanging="188"/>
      </w:pPr>
      <w:rPr>
        <w:rFonts w:hint="default"/>
        <w:lang w:val="en-GB" w:eastAsia="en-GB" w:bidi="en-GB"/>
      </w:rPr>
    </w:lvl>
    <w:lvl w:ilvl="3" w:tplc="BF9412F4">
      <w:numFmt w:val="bullet"/>
      <w:lvlText w:val="•"/>
      <w:lvlJc w:val="left"/>
      <w:pPr>
        <w:ind w:left="2644" w:hanging="188"/>
      </w:pPr>
      <w:rPr>
        <w:rFonts w:hint="default"/>
        <w:lang w:val="en-GB" w:eastAsia="en-GB" w:bidi="en-GB"/>
      </w:rPr>
    </w:lvl>
    <w:lvl w:ilvl="4" w:tplc="7F880E46">
      <w:numFmt w:val="bullet"/>
      <w:lvlText w:val="•"/>
      <w:lvlJc w:val="left"/>
      <w:pPr>
        <w:ind w:left="3426" w:hanging="188"/>
      </w:pPr>
      <w:rPr>
        <w:rFonts w:hint="default"/>
        <w:lang w:val="en-GB" w:eastAsia="en-GB" w:bidi="en-GB"/>
      </w:rPr>
    </w:lvl>
    <w:lvl w:ilvl="5" w:tplc="E5B87538">
      <w:numFmt w:val="bullet"/>
      <w:lvlText w:val="•"/>
      <w:lvlJc w:val="left"/>
      <w:pPr>
        <w:ind w:left="4208" w:hanging="188"/>
      </w:pPr>
      <w:rPr>
        <w:rFonts w:hint="default"/>
        <w:lang w:val="en-GB" w:eastAsia="en-GB" w:bidi="en-GB"/>
      </w:rPr>
    </w:lvl>
    <w:lvl w:ilvl="6" w:tplc="5AA03F30">
      <w:numFmt w:val="bullet"/>
      <w:lvlText w:val="•"/>
      <w:lvlJc w:val="left"/>
      <w:pPr>
        <w:ind w:left="4989" w:hanging="188"/>
      </w:pPr>
      <w:rPr>
        <w:rFonts w:hint="default"/>
        <w:lang w:val="en-GB" w:eastAsia="en-GB" w:bidi="en-GB"/>
      </w:rPr>
    </w:lvl>
    <w:lvl w:ilvl="7" w:tplc="6908D5A0">
      <w:numFmt w:val="bullet"/>
      <w:lvlText w:val="•"/>
      <w:lvlJc w:val="left"/>
      <w:pPr>
        <w:ind w:left="5771" w:hanging="188"/>
      </w:pPr>
      <w:rPr>
        <w:rFonts w:hint="default"/>
        <w:lang w:val="en-GB" w:eastAsia="en-GB" w:bidi="en-GB"/>
      </w:rPr>
    </w:lvl>
    <w:lvl w:ilvl="8" w:tplc="ECAAF0B6">
      <w:numFmt w:val="bullet"/>
      <w:lvlText w:val="•"/>
      <w:lvlJc w:val="left"/>
      <w:pPr>
        <w:ind w:left="6552" w:hanging="188"/>
      </w:pPr>
      <w:rPr>
        <w:rFonts w:hint="default"/>
        <w:lang w:val="en-GB" w:eastAsia="en-GB" w:bidi="en-GB"/>
      </w:rPr>
    </w:lvl>
  </w:abstractNum>
  <w:num w:numId="1" w16cid:durableId="1069307582">
    <w:abstractNumId w:val="18"/>
  </w:num>
  <w:num w:numId="2" w16cid:durableId="886724144">
    <w:abstractNumId w:val="14"/>
  </w:num>
  <w:num w:numId="3" w16cid:durableId="1674920340">
    <w:abstractNumId w:val="12"/>
  </w:num>
  <w:num w:numId="4" w16cid:durableId="47610827">
    <w:abstractNumId w:val="13"/>
  </w:num>
  <w:num w:numId="5" w16cid:durableId="159194815">
    <w:abstractNumId w:val="17"/>
  </w:num>
  <w:num w:numId="6" w16cid:durableId="113908976">
    <w:abstractNumId w:val="9"/>
  </w:num>
  <w:num w:numId="7" w16cid:durableId="638925874">
    <w:abstractNumId w:val="23"/>
  </w:num>
  <w:num w:numId="8" w16cid:durableId="1538614899">
    <w:abstractNumId w:val="16"/>
  </w:num>
  <w:num w:numId="9" w16cid:durableId="1313752691">
    <w:abstractNumId w:val="10"/>
  </w:num>
  <w:num w:numId="10" w16cid:durableId="348215334">
    <w:abstractNumId w:val="5"/>
  </w:num>
  <w:num w:numId="11" w16cid:durableId="1414548188">
    <w:abstractNumId w:val="0"/>
  </w:num>
  <w:num w:numId="12" w16cid:durableId="1028065644">
    <w:abstractNumId w:val="19"/>
  </w:num>
  <w:num w:numId="13" w16cid:durableId="1799297223">
    <w:abstractNumId w:val="8"/>
  </w:num>
  <w:num w:numId="14" w16cid:durableId="861942615">
    <w:abstractNumId w:val="7"/>
  </w:num>
  <w:num w:numId="15" w16cid:durableId="1266305993">
    <w:abstractNumId w:val="4"/>
  </w:num>
  <w:num w:numId="16" w16cid:durableId="398941429">
    <w:abstractNumId w:val="1"/>
  </w:num>
  <w:num w:numId="17" w16cid:durableId="1225291172">
    <w:abstractNumId w:val="11"/>
  </w:num>
  <w:num w:numId="18" w16cid:durableId="375660253">
    <w:abstractNumId w:val="20"/>
  </w:num>
  <w:num w:numId="19" w16cid:durableId="913733904">
    <w:abstractNumId w:val="3"/>
  </w:num>
  <w:num w:numId="20" w16cid:durableId="1216888011">
    <w:abstractNumId w:val="22"/>
  </w:num>
  <w:num w:numId="21" w16cid:durableId="1807624561">
    <w:abstractNumId w:val="2"/>
  </w:num>
  <w:num w:numId="22" w16cid:durableId="85422059">
    <w:abstractNumId w:val="15"/>
  </w:num>
  <w:num w:numId="23" w16cid:durableId="448596333">
    <w:abstractNumId w:val="21"/>
  </w:num>
  <w:num w:numId="24" w16cid:durableId="1784643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B8"/>
    <w:rsid w:val="00043E1C"/>
    <w:rsid w:val="000D2940"/>
    <w:rsid w:val="00172219"/>
    <w:rsid w:val="002C19D1"/>
    <w:rsid w:val="0044043A"/>
    <w:rsid w:val="006C766A"/>
    <w:rsid w:val="007252B8"/>
    <w:rsid w:val="007A165F"/>
    <w:rsid w:val="00B7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E7694"/>
  <w15:docId w15:val="{A1C2C7F8-DF42-418B-AA7B-323B383D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484" w:hanging="265"/>
      <w:outlineLvl w:val="0"/>
    </w:pPr>
    <w:rPr>
      <w:rFonts w:ascii="Cambria" w:eastAsia="Cambria" w:hAnsi="Cambria" w:cs="Cambria"/>
      <w:b/>
      <w:bCs/>
      <w:sz w:val="24"/>
      <w:szCs w:val="24"/>
    </w:rPr>
  </w:style>
  <w:style w:type="paragraph" w:styleId="Heading2">
    <w:name w:val="heading 2"/>
    <w:basedOn w:val="Normal"/>
    <w:uiPriority w:val="9"/>
    <w:unhideWhenUsed/>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1"/>
      <w:ind w:left="580" w:hanging="360"/>
    </w:pPr>
  </w:style>
  <w:style w:type="paragraph" w:customStyle="1" w:styleId="TableParagraph">
    <w:name w:val="Table Paragraph"/>
    <w:basedOn w:val="Normal"/>
    <w:uiPriority w:val="1"/>
    <w:qFormat/>
    <w:pPr>
      <w:ind w:left="29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trimet.org/bikeplan/bikeplan-web.pdf" TargetMode="Externa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s://trimet.org/bikeplan/bikeplan-web.pdf" TargetMode="Externa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https://trimet.org/bikeplan/bikeplan-web.pdf"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trimet.org/bikeplan/bikeplan-web.pdf" TargetMode="Externa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4807</Words>
  <Characters>27401</Characters>
  <Application>Microsoft Office Word</Application>
  <DocSecurity>0</DocSecurity>
  <Lines>228</Lines>
  <Paragraphs>64</Paragraphs>
  <ScaleCrop>false</ScaleCrop>
  <Company>Oregon Metro</Company>
  <LinksUpToDate>false</LinksUpToDate>
  <CharactersWithSpaces>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system planning guidance for the Portland metropolitan region</dc:title>
  <dc:creator>Molly Cooney-Mesker</dc:creator>
  <cp:lastModifiedBy>Molly Cooney-Mesker</cp:lastModifiedBy>
  <cp:revision>2</cp:revision>
  <dcterms:created xsi:type="dcterms:W3CDTF">2023-03-06T18:58:00Z</dcterms:created>
  <dcterms:modified xsi:type="dcterms:W3CDTF">2023-03-06T18:58:00Z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LastSaved">
    <vt:filetime>2023-03-06T00:00:00Z</vt:filetime>
  </property>
</Properties>
</file>